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A9" w:rsidRPr="00032AA9" w:rsidRDefault="00032AA9" w:rsidP="00032AA9">
      <w:pPr>
        <w:pStyle w:val="Default"/>
        <w:jc w:val="center"/>
        <w:rPr>
          <w:rFonts w:ascii="黑体" w:eastAsia="黑体" w:hAnsi="黑体"/>
          <w:sz w:val="44"/>
          <w:szCs w:val="44"/>
        </w:rPr>
      </w:pPr>
      <w:r w:rsidRPr="00032AA9">
        <w:rPr>
          <w:rFonts w:ascii="黑体" w:eastAsia="黑体" w:hAnsi="黑体" w:hint="eastAsia"/>
          <w:sz w:val="44"/>
          <w:szCs w:val="44"/>
        </w:rPr>
        <w:t>交通银行</w:t>
      </w:r>
      <w:r w:rsidRPr="00032AA9">
        <w:rPr>
          <w:rFonts w:ascii="黑体" w:eastAsia="黑体" w:hAnsi="黑体"/>
          <w:sz w:val="44"/>
          <w:szCs w:val="44"/>
        </w:rPr>
        <w:t>“</w:t>
      </w:r>
      <w:r w:rsidRPr="00032AA9">
        <w:rPr>
          <w:rFonts w:ascii="黑体" w:eastAsia="黑体" w:hAnsi="黑体" w:hint="eastAsia"/>
          <w:sz w:val="44"/>
          <w:szCs w:val="44"/>
        </w:rPr>
        <w:t>超享存</w:t>
      </w:r>
      <w:r w:rsidRPr="00032AA9">
        <w:rPr>
          <w:rFonts w:ascii="黑体" w:eastAsia="黑体" w:hAnsi="黑体"/>
          <w:sz w:val="44"/>
          <w:szCs w:val="44"/>
        </w:rPr>
        <w:t>”</w:t>
      </w:r>
      <w:r w:rsidRPr="00032AA9">
        <w:rPr>
          <w:rFonts w:ascii="黑体" w:eastAsia="黑体" w:hAnsi="黑体" w:hint="eastAsia"/>
          <w:sz w:val="44"/>
          <w:szCs w:val="44"/>
        </w:rPr>
        <w:t>业务说明书</w:t>
      </w:r>
    </w:p>
    <w:p w:rsidR="00032AA9" w:rsidRDefault="00032AA9" w:rsidP="00032AA9">
      <w:pPr>
        <w:pStyle w:val="Default"/>
        <w:rPr>
          <w:rFonts w:ascii="黑体" w:eastAsia="黑体" w:hAnsi="黑体" w:cs="FZHei-B01"/>
          <w:sz w:val="28"/>
          <w:szCs w:val="28"/>
        </w:rPr>
      </w:pPr>
      <w:r>
        <w:rPr>
          <w:rFonts w:ascii="黑体" w:eastAsia="黑体" w:hAnsi="黑体" w:cs="FZHei-B01" w:hint="eastAsia"/>
          <w:sz w:val="28"/>
          <w:szCs w:val="28"/>
        </w:rPr>
        <w:t xml:space="preserve">    </w:t>
      </w:r>
    </w:p>
    <w:p w:rsidR="00032AA9" w:rsidRPr="00032AA9" w:rsidRDefault="00032AA9" w:rsidP="00032AA9">
      <w:pPr>
        <w:pStyle w:val="Default"/>
        <w:rPr>
          <w:rFonts w:ascii="方正黑体_GBK" w:eastAsia="方正黑体_GBK" w:hAnsi="方正黑体_GBK" w:cs="方正黑体_GBK"/>
          <w:sz w:val="28"/>
          <w:szCs w:val="28"/>
        </w:rPr>
      </w:pPr>
      <w:r>
        <w:rPr>
          <w:rFonts w:ascii="黑体" w:eastAsia="黑体" w:hAnsi="黑体" w:cs="FZHei-B01" w:hint="eastAsia"/>
          <w:sz w:val="28"/>
          <w:szCs w:val="28"/>
        </w:rPr>
        <w:t xml:space="preserve">    </w:t>
      </w:r>
      <w:r w:rsidRPr="00032AA9">
        <w:rPr>
          <w:rFonts w:ascii="方正黑体_GBK" w:eastAsia="方正黑体_GBK" w:hAnsi="方正黑体_GBK" w:cs="方正黑体_GBK" w:hint="eastAsia"/>
          <w:sz w:val="28"/>
          <w:szCs w:val="28"/>
        </w:rPr>
        <w:t>重要提示：请甲方认真阅读本说明书全文，尤其是带▲▲的条款，如有疑义，请及时提请乙方予以说明。</w:t>
      </w:r>
      <w:r w:rsidRPr="00032AA9">
        <w:rPr>
          <w:rFonts w:ascii="方正黑体_GBK" w:eastAsia="方正黑体_GBK" w:hAnsi="方正黑体_GBK" w:cs="方正黑体_GBK"/>
          <w:sz w:val="28"/>
          <w:szCs w:val="28"/>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太平洋个人借记卡客户（以下简称甲方）与其用于签约的太平洋借记卡的开户网点所属交通银行股份有限公司分行（以下简称乙方）就办理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业务达成如下一致。</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楷体_GBK" w:eastAsia="方正楷体_GBK" w:hAnsi="方正楷体_GBK" w:cs="方正楷体_GBK" w:hint="eastAsia"/>
          <w:sz w:val="32"/>
          <w:szCs w:val="32"/>
        </w:rPr>
        <w:t>第一条</w:t>
      </w:r>
      <w:r w:rsidRPr="00032AA9">
        <w:rPr>
          <w:rFonts w:ascii="方正仿宋_GBK" w:eastAsia="方正仿宋_GBK" w:hAnsi="方正仿宋_GBK" w:cs="方正仿宋_GBK"/>
          <w:sz w:val="32"/>
          <w:szCs w:val="32"/>
        </w:rPr>
        <w:t xml:space="preserve"> </w:t>
      </w:r>
      <w:r w:rsidRPr="00032AA9">
        <w:rPr>
          <w:rFonts w:ascii="方正仿宋_GBK" w:eastAsia="方正仿宋_GBK" w:hAnsi="方正仿宋_GBK" w:cs="方正仿宋_GBK" w:hint="eastAsia"/>
          <w:sz w:val="32"/>
          <w:szCs w:val="32"/>
        </w:rPr>
        <w:t>定义。</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（一）</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业务是指乙方按本说明书约定向甲方提供的兼顾账户资金流动性和收益性的金融增值服务。</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签约太平洋借记卡</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签约借记卡</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，是指本说明书项下甲方指定用于办理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业务的太平洋个人借记卡。</w:t>
      </w:r>
      <w:r w:rsidRPr="00032AA9">
        <w:rPr>
          <w:rFonts w:ascii="方正仿宋_GBK" w:eastAsia="方正仿宋_GBK" w:hAnsi="方正仿宋_GBK" w:cs="方正仿宋_GBK"/>
          <w:sz w:val="32"/>
          <w:szCs w:val="32"/>
        </w:rPr>
        <w:t xml:space="preserve"> </w:t>
      </w:r>
    </w:p>
    <w:p w:rsidR="00032AA9" w:rsidRPr="00032AA9" w:rsidRDefault="00032AA9"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Pr="00032AA9">
        <w:rPr>
          <w:rFonts w:ascii="方正楷体_GBK" w:eastAsia="方正楷体_GBK" w:hAnsi="方正楷体_GBK" w:cs="方正楷体_GBK" w:hint="eastAsia"/>
          <w:sz w:val="32"/>
          <w:szCs w:val="32"/>
        </w:rPr>
        <w:t>第二条</w:t>
      </w:r>
      <w:r w:rsidRPr="00032AA9">
        <w:rPr>
          <w:rFonts w:ascii="方正仿宋_GBK" w:eastAsia="方正仿宋_GBK" w:hAnsi="方正仿宋_GBK" w:cs="方正仿宋_GBK"/>
          <w:sz w:val="32"/>
          <w:szCs w:val="32"/>
        </w:rPr>
        <w:t xml:space="preserve"> </w:t>
      </w:r>
      <w:r w:rsidRPr="00032AA9">
        <w:rPr>
          <w:rFonts w:ascii="方正仿宋_GBK" w:eastAsia="方正仿宋_GBK" w:hAnsi="方正仿宋_GBK" w:cs="方正仿宋_GBK" w:hint="eastAsia"/>
          <w:sz w:val="32"/>
          <w:szCs w:val="32"/>
        </w:rPr>
        <w:t>签约。</w:t>
      </w:r>
      <w:r w:rsidRPr="00032AA9">
        <w:rPr>
          <w:rFonts w:ascii="方正仿宋_GBK" w:eastAsia="方正仿宋_GBK" w:hAnsi="方正仿宋_GBK" w:cs="方正仿宋_GBK"/>
          <w:sz w:val="32"/>
          <w:szCs w:val="32"/>
        </w:rPr>
        <w:t xml:space="preserve"> </w:t>
      </w:r>
    </w:p>
    <w:p w:rsidR="00032AA9" w:rsidRPr="00032AA9" w:rsidRDefault="00032AA9" w:rsidP="00032AA9">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（一）甲方通过乙方指定渠道申请办理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业务的，申请时需指定签约借记卡并约定活期账户留存金额，活期账户留存金额不得低于</w:t>
      </w:r>
      <w:r w:rsidRPr="00032AA9">
        <w:rPr>
          <w:rFonts w:ascii="方正仿宋_GBK" w:eastAsia="方正仿宋_GBK" w:hAnsi="方正仿宋_GBK" w:cs="方正仿宋_GBK"/>
          <w:sz w:val="32"/>
          <w:szCs w:val="32"/>
        </w:rPr>
        <w:t>1000</w:t>
      </w:r>
      <w:r w:rsidRPr="00032AA9">
        <w:rPr>
          <w:rFonts w:ascii="方正仿宋_GBK" w:eastAsia="方正仿宋_GBK" w:hAnsi="方正仿宋_GBK" w:cs="方正仿宋_GBK" w:hint="eastAsia"/>
          <w:sz w:val="32"/>
          <w:szCs w:val="32"/>
        </w:rPr>
        <w:t>元，留存金额以说明书第十一条约定为准。每张签约借记卡对应签署一份</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业务说明书。如甲方指定一张以上太平洋借记卡办理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业务的，甲方应就每一张借记卡对应签署一份</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业务说明书。各份</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业务说明书互相独立，任一</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业务说明书无效或终止不影响其他已签署生效的</w:t>
      </w:r>
      <w:r w:rsidRPr="00032AA9">
        <w:rPr>
          <w:rFonts w:ascii="方正仿宋_GBK" w:eastAsia="方正仿宋_GBK" w:hAnsi="方正仿宋_GBK" w:cs="方正仿宋_GBK"/>
          <w:sz w:val="32"/>
          <w:szCs w:val="32"/>
        </w:rPr>
        <w:lastRenderedPageBreak/>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业务说明书的效力。</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（二）通过乙方营业网点办理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业务的，乙方接受甲方当次申请，同意为甲方办理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业务的，乙方为甲方出具对应的业务受理凭证。</w:t>
      </w:r>
      <w:r w:rsidRPr="00032AA9">
        <w:rPr>
          <w:rFonts w:ascii="方正仿宋_GBK" w:eastAsia="方正仿宋_GBK" w:hAnsi="方正仿宋_GBK" w:cs="方正仿宋_GBK"/>
          <w:sz w:val="32"/>
          <w:szCs w:val="32"/>
        </w:rPr>
        <w:t xml:space="preserve"> </w:t>
      </w:r>
    </w:p>
    <w:p w:rsidR="00032AA9" w:rsidRPr="00032AA9" w:rsidRDefault="004845EB"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通过乙方电子渠道办理</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业务，相关页面显示</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超享存签约成功</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的提示信息即视为乙方同意为甲方办理</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w:t>
      </w:r>
      <w:r w:rsidR="00032AA9" w:rsidRPr="00032AA9">
        <w:rPr>
          <w:rFonts w:ascii="方正仿宋_GBK" w:eastAsia="方正仿宋_GBK" w:hAnsi="方正仿宋_GBK" w:cs="方正仿宋_GBK"/>
          <w:sz w:val="32"/>
          <w:szCs w:val="32"/>
        </w:rPr>
        <w:t xml:space="preserve"> </w:t>
      </w:r>
    </w:p>
    <w:p w:rsidR="00032AA9" w:rsidRPr="00032AA9" w:rsidRDefault="00032AA9"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Pr="00032AA9">
        <w:rPr>
          <w:rFonts w:ascii="方正楷体_GBK" w:eastAsia="方正楷体_GBK" w:hAnsi="方正楷体_GBK" w:cs="方正楷体_GBK" w:hint="eastAsia"/>
          <w:sz w:val="32"/>
          <w:szCs w:val="32"/>
        </w:rPr>
        <w:t>第三条</w:t>
      </w:r>
      <w:r w:rsidRPr="00032AA9">
        <w:rPr>
          <w:rFonts w:ascii="方正仿宋_GBK" w:eastAsia="方正仿宋_GBK" w:hAnsi="方正仿宋_GBK" w:cs="方正仿宋_GBK"/>
          <w:sz w:val="32"/>
          <w:szCs w:val="32"/>
        </w:rPr>
        <w:t xml:space="preserve"> </w:t>
      </w:r>
      <w:r w:rsidRPr="00032AA9">
        <w:rPr>
          <w:rFonts w:ascii="方正仿宋_GBK" w:eastAsia="方正仿宋_GBK" w:hAnsi="方正仿宋_GBK" w:cs="方正仿宋_GBK" w:hint="eastAsia"/>
          <w:sz w:val="32"/>
          <w:szCs w:val="32"/>
        </w:rPr>
        <w:t>自动转入。</w:t>
      </w:r>
    </w:p>
    <w:p w:rsidR="00032AA9" w:rsidRPr="00032AA9" w:rsidRDefault="00032AA9"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（一）自甲方签约成功次日起乙方每日对甲方指定签约借记卡下超出活期账户留存金额的部分进行判断，当该金额大于起存金额时发起自动转入，超出起存金额部分按照递增金额的整数</w:t>
      </w:r>
      <w:proofErr w:type="gramStart"/>
      <w:r w:rsidRPr="00032AA9">
        <w:rPr>
          <w:rFonts w:ascii="方正仿宋_GBK" w:eastAsia="方正仿宋_GBK" w:hAnsi="方正仿宋_GBK" w:cs="方正仿宋_GBK" w:hint="eastAsia"/>
          <w:sz w:val="32"/>
          <w:szCs w:val="32"/>
        </w:rPr>
        <w:t>倍</w:t>
      </w:r>
      <w:proofErr w:type="gramEnd"/>
      <w:r w:rsidRPr="00032AA9">
        <w:rPr>
          <w:rFonts w:ascii="方正仿宋_GBK" w:eastAsia="方正仿宋_GBK" w:hAnsi="方正仿宋_GBK" w:cs="方正仿宋_GBK" w:hint="eastAsia"/>
          <w:sz w:val="32"/>
          <w:szCs w:val="32"/>
        </w:rPr>
        <w:t>自动转入，但转存后</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账户总金额不得超过账户限额。其中，起存金额、递增金额、账户限额分别为人民币</w:t>
      </w:r>
      <w:r w:rsidRPr="00032AA9">
        <w:rPr>
          <w:rFonts w:ascii="方正仿宋_GBK" w:eastAsia="方正仿宋_GBK" w:hAnsi="方正仿宋_GBK" w:cs="方正仿宋_GBK"/>
          <w:sz w:val="32"/>
          <w:szCs w:val="32"/>
        </w:rPr>
        <w:t>1000</w:t>
      </w:r>
      <w:r w:rsidRPr="00032AA9">
        <w:rPr>
          <w:rFonts w:ascii="方正仿宋_GBK" w:eastAsia="方正仿宋_GBK" w:hAnsi="方正仿宋_GBK" w:cs="方正仿宋_GBK" w:hint="eastAsia"/>
          <w:sz w:val="32"/>
          <w:szCs w:val="32"/>
        </w:rPr>
        <w:t>元、</w:t>
      </w:r>
      <w:r w:rsidRPr="00032AA9">
        <w:rPr>
          <w:rFonts w:ascii="方正仿宋_GBK" w:eastAsia="方正仿宋_GBK" w:hAnsi="方正仿宋_GBK" w:cs="方正仿宋_GBK"/>
          <w:sz w:val="32"/>
          <w:szCs w:val="32"/>
        </w:rPr>
        <w:t>1000</w:t>
      </w:r>
      <w:r w:rsidRPr="00032AA9">
        <w:rPr>
          <w:rFonts w:ascii="方正仿宋_GBK" w:eastAsia="方正仿宋_GBK" w:hAnsi="方正仿宋_GBK" w:cs="方正仿宋_GBK" w:hint="eastAsia"/>
          <w:sz w:val="32"/>
          <w:szCs w:val="32"/>
        </w:rPr>
        <w:t>元和</w:t>
      </w:r>
      <w:r w:rsidRPr="00032AA9">
        <w:rPr>
          <w:rFonts w:ascii="方正仿宋_GBK" w:eastAsia="方正仿宋_GBK" w:hAnsi="方正仿宋_GBK" w:cs="方正仿宋_GBK"/>
          <w:sz w:val="32"/>
          <w:szCs w:val="32"/>
        </w:rPr>
        <w:t>200000</w:t>
      </w:r>
      <w:r w:rsidRPr="00032AA9">
        <w:rPr>
          <w:rFonts w:ascii="方正仿宋_GBK" w:eastAsia="方正仿宋_GBK" w:hAnsi="方正仿宋_GBK" w:cs="方正仿宋_GBK" w:hint="eastAsia"/>
          <w:sz w:val="32"/>
          <w:szCs w:val="32"/>
        </w:rPr>
        <w:t>元。</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（二）当日自动转入完成后，乙方在甲方签约借记卡下开立一笔</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”3</w:t>
      </w:r>
      <w:r w:rsidRPr="00032AA9">
        <w:rPr>
          <w:rFonts w:ascii="方正仿宋_GBK" w:eastAsia="方正仿宋_GBK" w:hAnsi="方正仿宋_GBK" w:cs="方正仿宋_GBK" w:hint="eastAsia"/>
          <w:sz w:val="32"/>
          <w:szCs w:val="32"/>
        </w:rPr>
        <w:t>年期定期子账户，从转入日起计息。该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w:t>
      </w:r>
      <w:proofErr w:type="gramStart"/>
      <w:r w:rsidRPr="00032AA9">
        <w:rPr>
          <w:rFonts w:ascii="方正仿宋_GBK" w:eastAsia="方正仿宋_GBK" w:hAnsi="方正仿宋_GBK" w:cs="方正仿宋_GBK" w:hint="eastAsia"/>
          <w:sz w:val="32"/>
          <w:szCs w:val="32"/>
        </w:rPr>
        <w:t>不</w:t>
      </w:r>
      <w:proofErr w:type="gramEnd"/>
      <w:r w:rsidRPr="00032AA9">
        <w:rPr>
          <w:rFonts w:ascii="方正仿宋_GBK" w:eastAsia="方正仿宋_GBK" w:hAnsi="方正仿宋_GBK" w:cs="方正仿宋_GBK" w:hint="eastAsia"/>
          <w:sz w:val="32"/>
          <w:szCs w:val="32"/>
        </w:rPr>
        <w:t>出具纸质存单。</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（三）若甲方同时签约</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活期富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业务，则每日</w:t>
      </w:r>
      <w:proofErr w:type="gramStart"/>
      <w:r w:rsidRPr="00032AA9">
        <w:rPr>
          <w:rFonts w:ascii="方正仿宋_GBK" w:eastAsia="方正仿宋_GBK" w:hAnsi="方正仿宋_GBK" w:cs="方正仿宋_GBK" w:hint="eastAsia"/>
          <w:sz w:val="32"/>
          <w:szCs w:val="32"/>
        </w:rPr>
        <w:t>乙方先</w:t>
      </w:r>
      <w:proofErr w:type="gramEnd"/>
      <w:r w:rsidRPr="00032AA9">
        <w:rPr>
          <w:rFonts w:ascii="方正仿宋_GBK" w:eastAsia="方正仿宋_GBK" w:hAnsi="方正仿宋_GBK" w:cs="方正仿宋_GBK" w:hint="eastAsia"/>
          <w:sz w:val="32"/>
          <w:szCs w:val="32"/>
        </w:rPr>
        <w:t>进行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账户自动转入，再进行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活期富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自动转入。</w:t>
      </w:r>
    </w:p>
    <w:p w:rsidR="00032AA9" w:rsidRDefault="00032AA9" w:rsidP="00032AA9">
      <w:pPr>
        <w:pStyle w:val="Default"/>
        <w:ind w:firstLine="630"/>
        <w:rPr>
          <w:rFonts w:ascii="方正仿宋_GBK" w:eastAsia="方正仿宋_GBK" w:hAnsi="方正仿宋_GBK" w:cs="方正仿宋_GBK"/>
          <w:sz w:val="32"/>
          <w:szCs w:val="32"/>
        </w:rPr>
      </w:pPr>
      <w:r w:rsidRPr="00032AA9">
        <w:rPr>
          <w:rFonts w:ascii="方正楷体_GBK" w:eastAsia="方正楷体_GBK" w:hAnsi="方正楷体_GBK" w:cs="方正楷体_GBK" w:hint="eastAsia"/>
          <w:sz w:val="32"/>
          <w:szCs w:val="32"/>
        </w:rPr>
        <w:t>第四条</w:t>
      </w:r>
      <w:r w:rsidRPr="00032AA9">
        <w:rPr>
          <w:rFonts w:ascii="方正仿宋_GBK" w:eastAsia="方正仿宋_GBK" w:hAnsi="方正仿宋_GBK" w:cs="方正仿宋_GBK"/>
          <w:sz w:val="32"/>
          <w:szCs w:val="32"/>
        </w:rPr>
        <w:t xml:space="preserve"> </w:t>
      </w:r>
      <w:r w:rsidRPr="00032AA9">
        <w:rPr>
          <w:rFonts w:ascii="方正仿宋_GBK" w:eastAsia="方正仿宋_GBK" w:hAnsi="方正仿宋_GBK" w:cs="方正仿宋_GBK" w:hint="eastAsia"/>
          <w:sz w:val="32"/>
          <w:szCs w:val="32"/>
        </w:rPr>
        <w:t>到期兑付。</w:t>
      </w:r>
    </w:p>
    <w:p w:rsidR="00032AA9" w:rsidRPr="00032AA9" w:rsidRDefault="00032AA9" w:rsidP="00032AA9">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若甲方持有到期时</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子账户状态正常，则乙方</w:t>
      </w:r>
      <w:r w:rsidRPr="00032AA9">
        <w:rPr>
          <w:rFonts w:ascii="方正仿宋_GBK" w:eastAsia="方正仿宋_GBK" w:hAnsi="方正仿宋_GBK" w:cs="方正仿宋_GBK" w:hint="eastAsia"/>
          <w:sz w:val="32"/>
          <w:szCs w:val="32"/>
        </w:rPr>
        <w:lastRenderedPageBreak/>
        <w:t>在到期日当日对</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子账户进行自动销户处理，本金于到期日转入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签约借记卡下活期账户，按本业务说明书约定的利率对本金计算的利息于到期日次日转入超享存</w:t>
      </w:r>
      <w:proofErr w:type="gramStart"/>
      <w:r w:rsidRPr="00032AA9">
        <w:rPr>
          <w:rFonts w:ascii="方正仿宋_GBK" w:eastAsia="方正仿宋_GBK" w:hAnsi="方正仿宋_GBK" w:cs="方正仿宋_GBK"/>
          <w:sz w:val="32"/>
          <w:szCs w:val="32"/>
        </w:rPr>
        <w:t>”</w:t>
      </w:r>
      <w:proofErr w:type="gramEnd"/>
      <w:r w:rsidRPr="00032AA9">
        <w:rPr>
          <w:rFonts w:ascii="方正仿宋_GBK" w:eastAsia="方正仿宋_GBK" w:hAnsi="方正仿宋_GBK" w:cs="方正仿宋_GBK" w:hint="eastAsia"/>
          <w:sz w:val="32"/>
          <w:szCs w:val="32"/>
        </w:rPr>
        <w:t>签约借记卡下活期账户。</w:t>
      </w:r>
      <w:r w:rsidRPr="00032AA9">
        <w:rPr>
          <w:rFonts w:ascii="方正仿宋_GBK" w:eastAsia="方正仿宋_GBK" w:hAnsi="方正仿宋_GBK" w:cs="方正仿宋_GBK"/>
          <w:sz w:val="32"/>
          <w:szCs w:val="32"/>
        </w:rPr>
        <w:t xml:space="preserve"> </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若甲方持有到期时</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子账户状态处于冻结等非正常状态时，乙方在到期日当日不对</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子账户进行自动销户处理。乙方于</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子账户状态转为正常后次日进行自动销户处理，本金在自动销户处理完成后转入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签约借记卡下活期账户，按本业务说明书约定的利率对本金计算的利息在自动销户处理完成后次日转入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签约借记卡下活期账户。</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子账户到期日至销</w:t>
      </w:r>
      <w:proofErr w:type="gramStart"/>
      <w:r w:rsidRPr="00032AA9">
        <w:rPr>
          <w:rFonts w:ascii="方正仿宋_GBK" w:eastAsia="方正仿宋_GBK" w:hAnsi="方正仿宋_GBK" w:cs="方正仿宋_GBK" w:hint="eastAsia"/>
          <w:sz w:val="32"/>
          <w:szCs w:val="32"/>
        </w:rPr>
        <w:t>户日利息按销</w:t>
      </w:r>
      <w:proofErr w:type="gramEnd"/>
      <w:r w:rsidRPr="00032AA9">
        <w:rPr>
          <w:rFonts w:ascii="方正仿宋_GBK" w:eastAsia="方正仿宋_GBK" w:hAnsi="方正仿宋_GBK" w:cs="方正仿宋_GBK" w:hint="eastAsia"/>
          <w:sz w:val="32"/>
          <w:szCs w:val="32"/>
        </w:rPr>
        <w:t>户处理日乙方挂牌个人活期储蓄存款利率计息。</w:t>
      </w:r>
      <w:r w:rsidRPr="00032AA9">
        <w:rPr>
          <w:rFonts w:ascii="方正仿宋_GBK" w:eastAsia="方正仿宋_GBK" w:hAnsi="方正仿宋_GBK" w:cs="方正仿宋_GBK"/>
          <w:sz w:val="32"/>
          <w:szCs w:val="32"/>
        </w:rPr>
        <w:t xml:space="preserve"> </w:t>
      </w:r>
    </w:p>
    <w:p w:rsidR="00032AA9" w:rsidRPr="00032AA9" w:rsidRDefault="00032AA9"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Pr="00032AA9">
        <w:rPr>
          <w:rFonts w:ascii="方正楷体_GBK" w:eastAsia="方正楷体_GBK" w:hAnsi="方正楷体_GBK" w:cs="方正楷体_GBK" w:hint="eastAsia"/>
          <w:sz w:val="32"/>
          <w:szCs w:val="32"/>
        </w:rPr>
        <w:t>第五条</w:t>
      </w:r>
      <w:r w:rsidRPr="00032AA9">
        <w:rPr>
          <w:rFonts w:ascii="方正仿宋_GBK" w:eastAsia="方正仿宋_GBK" w:hAnsi="方正仿宋_GBK" w:cs="方正仿宋_GBK"/>
          <w:sz w:val="32"/>
          <w:szCs w:val="32"/>
        </w:rPr>
        <w:t xml:space="preserve"> </w:t>
      </w:r>
      <w:r w:rsidRPr="00032AA9">
        <w:rPr>
          <w:rFonts w:ascii="方正仿宋_GBK" w:eastAsia="方正仿宋_GBK" w:hAnsi="方正仿宋_GBK" w:cs="方正仿宋_GBK" w:hint="eastAsia"/>
          <w:sz w:val="32"/>
          <w:szCs w:val="32"/>
        </w:rPr>
        <w:t>批量提前支取和自动转出功能。</w:t>
      </w:r>
    </w:p>
    <w:p w:rsidR="00032AA9" w:rsidRPr="00032AA9" w:rsidRDefault="00032AA9" w:rsidP="004845E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032AA9">
        <w:rPr>
          <w:rFonts w:ascii="方正仿宋_GBK" w:eastAsia="方正仿宋_GBK" w:hAnsi="方正仿宋_GBK" w:cs="方正仿宋_GBK" w:hint="eastAsia"/>
          <w:sz w:val="32"/>
          <w:szCs w:val="32"/>
        </w:rPr>
        <w:t>（一）批量提前支取功能：甲方可对同一张签约太平洋借记卡下</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账户进行批量提前支取，本金实时到账，利息次日到账，转入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签约借记卡下活期账户。</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业务项下，不支持甲方指</w:t>
      </w:r>
      <w:proofErr w:type="gramStart"/>
      <w:r w:rsidRPr="00032AA9">
        <w:rPr>
          <w:rFonts w:ascii="方正仿宋_GBK" w:eastAsia="方正仿宋_GBK" w:hAnsi="方正仿宋_GBK" w:cs="方正仿宋_GBK" w:hint="eastAsia"/>
          <w:sz w:val="32"/>
          <w:szCs w:val="32"/>
        </w:rPr>
        <w:t>定单笔子账户</w:t>
      </w:r>
      <w:proofErr w:type="gramEnd"/>
      <w:r w:rsidRPr="00032AA9">
        <w:rPr>
          <w:rFonts w:ascii="方正仿宋_GBK" w:eastAsia="方正仿宋_GBK" w:hAnsi="方正仿宋_GBK" w:cs="方正仿宋_GBK" w:hint="eastAsia"/>
          <w:sz w:val="32"/>
          <w:szCs w:val="32"/>
        </w:rPr>
        <w:t>进行提前支取操作。</w:t>
      </w:r>
      <w:r w:rsidRPr="00032AA9">
        <w:rPr>
          <w:rFonts w:ascii="方正仿宋_GBK" w:eastAsia="方正仿宋_GBK" w:hAnsi="方正仿宋_GBK" w:cs="方正仿宋_GBK"/>
          <w:sz w:val="32"/>
          <w:szCs w:val="32"/>
        </w:rPr>
        <w:t xml:space="preserve"> </w:t>
      </w:r>
    </w:p>
    <w:p w:rsidR="00032AA9" w:rsidRPr="00032AA9" w:rsidRDefault="007C7C04" w:rsidP="007C7C04">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（二）自动转出功能：当甲方已签约</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借记卡下的活期账户在进行各类账务支出业务时，如活期账户资金不足且</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账户本金大于</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等于相应支付类业务的所</w:t>
      </w:r>
      <w:r w:rsidR="00032AA9" w:rsidRPr="00032AA9">
        <w:rPr>
          <w:rFonts w:ascii="方正仿宋_GBK" w:eastAsia="方正仿宋_GBK" w:hAnsi="方正仿宋_GBK" w:cs="方正仿宋_GBK" w:hint="eastAsia"/>
          <w:sz w:val="32"/>
          <w:szCs w:val="32"/>
        </w:rPr>
        <w:lastRenderedPageBreak/>
        <w:t>需差额资金，乙方将自动发起</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账户资金转出。即相应支付类业务的所需差额资金将由</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账户转出资金进行补充完成，相应支付类业务的所需差额资金会在等额的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账户转出资金到账后立刻扣划用于该笔支出业务。</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账户自动转出金额对应的利息于转出日次日转入</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签约借记卡下活期账户。</w:t>
      </w:r>
      <w:r w:rsidR="00032AA9" w:rsidRPr="00032AA9">
        <w:rPr>
          <w:rFonts w:ascii="方正仿宋_GBK" w:eastAsia="方正仿宋_GBK" w:hAnsi="方正仿宋_GBK" w:cs="方正仿宋_GBK"/>
          <w:sz w:val="32"/>
          <w:szCs w:val="32"/>
        </w:rPr>
        <w:t xml:space="preserve"> </w:t>
      </w:r>
    </w:p>
    <w:p w:rsidR="00032AA9" w:rsidRPr="00032AA9" w:rsidRDefault="007C7C04"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FA2291">
        <w:rPr>
          <w:rFonts w:ascii="方正仿宋_GBK" w:eastAsia="方正仿宋_GBK" w:hAnsi="方正仿宋_GBK" w:cs="方正仿宋_GBK" w:hint="eastAsia"/>
          <w:sz w:val="32"/>
          <w:szCs w:val="32"/>
        </w:rPr>
        <w:t>具体支付类交易包括但不限于：转账汇款、刷卡消费、取现、在线支付、贷款还款（部分地区公积金贷款不支持）、信用卡还款等，具体以乙方官方网站、相关服务渠道的业务公告及</w:t>
      </w:r>
      <w:r w:rsidR="00032AA9" w:rsidRPr="00FA2291">
        <w:rPr>
          <w:rFonts w:ascii="方正仿宋_GBK" w:eastAsia="方正仿宋_GBK" w:hAnsi="方正仿宋_GBK" w:cs="方正仿宋_GBK"/>
          <w:sz w:val="32"/>
          <w:szCs w:val="32"/>
        </w:rPr>
        <w:t>“</w:t>
      </w:r>
      <w:r w:rsidR="00032AA9" w:rsidRPr="00FA2291">
        <w:rPr>
          <w:rFonts w:ascii="方正仿宋_GBK" w:eastAsia="方正仿宋_GBK" w:hAnsi="方正仿宋_GBK" w:cs="方正仿宋_GBK" w:hint="eastAsia"/>
          <w:sz w:val="32"/>
          <w:szCs w:val="32"/>
        </w:rPr>
        <w:t>超享存</w:t>
      </w:r>
      <w:r w:rsidR="00032AA9" w:rsidRPr="00FA2291">
        <w:rPr>
          <w:rFonts w:ascii="方正仿宋_GBK" w:eastAsia="方正仿宋_GBK" w:hAnsi="方正仿宋_GBK" w:cs="方正仿宋_GBK"/>
          <w:sz w:val="32"/>
          <w:szCs w:val="32"/>
        </w:rPr>
        <w:t>”</w:t>
      </w:r>
      <w:r w:rsidR="00032AA9" w:rsidRPr="00FA2291">
        <w:rPr>
          <w:rFonts w:ascii="方正仿宋_GBK" w:eastAsia="方正仿宋_GBK" w:hAnsi="方正仿宋_GBK" w:cs="方正仿宋_GBK" w:hint="eastAsia"/>
          <w:sz w:val="32"/>
          <w:szCs w:val="32"/>
        </w:rPr>
        <w:t>产品界面提示信息为准。</w:t>
      </w:r>
      <w:r w:rsidR="00032AA9" w:rsidRPr="00032AA9">
        <w:rPr>
          <w:rFonts w:ascii="方正仿宋_GBK" w:eastAsia="方正仿宋_GBK" w:hAnsi="方正仿宋_GBK" w:cs="方正仿宋_GBK"/>
          <w:sz w:val="32"/>
          <w:szCs w:val="32"/>
        </w:rPr>
        <w:t xml:space="preserve"> </w:t>
      </w:r>
    </w:p>
    <w:p w:rsidR="007C7C04" w:rsidRDefault="00032AA9" w:rsidP="007C7C04">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若甲方同时签约</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活期富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业务，则</w:t>
      </w:r>
      <w:proofErr w:type="gramStart"/>
      <w:r w:rsidRPr="00032AA9">
        <w:rPr>
          <w:rFonts w:ascii="方正仿宋_GBK" w:eastAsia="方正仿宋_GBK" w:hAnsi="方正仿宋_GBK" w:cs="方正仿宋_GBK" w:hint="eastAsia"/>
          <w:sz w:val="32"/>
          <w:szCs w:val="32"/>
        </w:rPr>
        <w:t>乙方先</w:t>
      </w:r>
      <w:proofErr w:type="gramEnd"/>
      <w:r w:rsidRPr="00032AA9">
        <w:rPr>
          <w:rFonts w:ascii="方正仿宋_GBK" w:eastAsia="方正仿宋_GBK" w:hAnsi="方正仿宋_GBK" w:cs="方正仿宋_GBK" w:hint="eastAsia"/>
          <w:sz w:val="32"/>
          <w:szCs w:val="32"/>
        </w:rPr>
        <w:t>进行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活期富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快速转出，再进行</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账户自动转出。</w:t>
      </w:r>
      <w:r w:rsidRPr="00032AA9">
        <w:rPr>
          <w:rFonts w:ascii="方正仿宋_GBK" w:eastAsia="方正仿宋_GBK" w:hAnsi="方正仿宋_GBK" w:cs="方正仿宋_GBK"/>
          <w:sz w:val="32"/>
          <w:szCs w:val="32"/>
        </w:rPr>
        <w:t xml:space="preserve"> </w:t>
      </w:r>
    </w:p>
    <w:p w:rsidR="00032AA9" w:rsidRPr="00032AA9" w:rsidRDefault="00032AA9" w:rsidP="007C7C04">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当甲方在进行各类账务支出业务时交易失败或抹账，</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账户自动转出资金将留存至甲方签约借记卡下的活期账户中，不计入</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账户余额。</w:t>
      </w:r>
      <w:r w:rsidRPr="00032AA9">
        <w:rPr>
          <w:rFonts w:ascii="方正仿宋_GBK" w:eastAsia="方正仿宋_GBK" w:hAnsi="方正仿宋_GBK" w:cs="方正仿宋_GBK"/>
          <w:sz w:val="32"/>
          <w:szCs w:val="32"/>
        </w:rPr>
        <w:t xml:space="preserve"> </w:t>
      </w:r>
    </w:p>
    <w:p w:rsidR="00032AA9" w:rsidRPr="00032AA9" w:rsidRDefault="007C7C04" w:rsidP="007C7C04">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（三）根据甲方当日批量提前支取和自动转出累计金额，乙方按照后进先出的原则（优先处理最近开立的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子账户）对状态正常的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子账户进行销户或部分提前支取处理、计息处理。若单个</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子账户余额不足人民币</w:t>
      </w:r>
      <w:r w:rsidR="00032AA9" w:rsidRPr="00032AA9">
        <w:rPr>
          <w:rFonts w:ascii="方正仿宋_GBK" w:eastAsia="方正仿宋_GBK" w:hAnsi="方正仿宋_GBK" w:cs="方正仿宋_GBK"/>
          <w:sz w:val="32"/>
          <w:szCs w:val="32"/>
        </w:rPr>
        <w:t>50</w:t>
      </w:r>
      <w:r w:rsidR="00032AA9" w:rsidRPr="00032AA9">
        <w:rPr>
          <w:rFonts w:ascii="方正仿宋_GBK" w:eastAsia="方正仿宋_GBK" w:hAnsi="方正仿宋_GBK" w:cs="方正仿宋_GBK" w:hint="eastAsia"/>
          <w:sz w:val="32"/>
          <w:szCs w:val="32"/>
        </w:rPr>
        <w:t>元，乙方将自动对其进行销户操作，本息转入</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签约借记卡下活期账户。</w:t>
      </w:r>
      <w:r w:rsidR="00032AA9" w:rsidRPr="00032AA9">
        <w:rPr>
          <w:rFonts w:ascii="方正仿宋_GBK" w:eastAsia="方正仿宋_GBK" w:hAnsi="方正仿宋_GBK" w:cs="方正仿宋_GBK"/>
          <w:sz w:val="32"/>
          <w:szCs w:val="32"/>
        </w:rPr>
        <w:t xml:space="preserve"> </w:t>
      </w:r>
    </w:p>
    <w:p w:rsidR="00032AA9" w:rsidRPr="00032AA9" w:rsidRDefault="007C7C04"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lastRenderedPageBreak/>
        <w:t xml:space="preserve">    </w:t>
      </w:r>
      <w:r w:rsidR="00032AA9" w:rsidRPr="00FF4A70">
        <w:rPr>
          <w:rFonts w:ascii="方正楷体_GBK" w:eastAsia="方正楷体_GBK" w:hAnsi="方正楷体_GBK" w:cs="方正楷体_GBK" w:hint="eastAsia"/>
          <w:sz w:val="32"/>
          <w:szCs w:val="32"/>
        </w:rPr>
        <w:t>第六条</w:t>
      </w:r>
      <w:r w:rsidR="00032AA9" w:rsidRPr="00FF4A70">
        <w:rPr>
          <w:rFonts w:ascii="方正仿宋_GBK" w:eastAsia="方正仿宋_GBK" w:hAnsi="方正仿宋_GBK" w:cs="方正仿宋_GBK"/>
          <w:sz w:val="32"/>
          <w:szCs w:val="32"/>
        </w:rPr>
        <w:t xml:space="preserve"> </w:t>
      </w:r>
      <w:r w:rsidR="00032AA9" w:rsidRPr="00FF4A70">
        <w:rPr>
          <w:rFonts w:ascii="方正仿宋_GBK" w:eastAsia="方正仿宋_GBK" w:hAnsi="方正仿宋_GBK" w:cs="方正仿宋_GBK" w:hint="eastAsia"/>
          <w:sz w:val="32"/>
          <w:szCs w:val="32"/>
        </w:rPr>
        <w:t>计息规则。</w:t>
      </w:r>
    </w:p>
    <w:p w:rsidR="00032AA9" w:rsidRPr="00032AA9" w:rsidRDefault="007C7C04"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下每笔</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子账户独立计息，规则如下：</w:t>
      </w:r>
      <w:r w:rsidR="00032AA9" w:rsidRPr="00032AA9">
        <w:rPr>
          <w:rFonts w:ascii="方正仿宋_GBK" w:eastAsia="方正仿宋_GBK" w:hAnsi="方正仿宋_GBK" w:cs="方正仿宋_GBK"/>
          <w:sz w:val="32"/>
          <w:szCs w:val="32"/>
        </w:rPr>
        <w:t xml:space="preserve"> </w:t>
      </w:r>
    </w:p>
    <w:p w:rsidR="00032AA9" w:rsidRPr="00032AA9" w:rsidRDefault="007C7C04" w:rsidP="007C7C04">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（一）</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子账户到期自动兑付的，按照个人客户整存整取储蓄存款账户计息规则计息，利率为</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子账户开立日</w:t>
      </w:r>
      <w:r w:rsidR="00032AA9" w:rsidRPr="00032AA9">
        <w:rPr>
          <w:rFonts w:ascii="方正仿宋_GBK" w:eastAsia="方正仿宋_GBK" w:hAnsi="方正仿宋_GBK" w:cs="方正仿宋_GBK"/>
          <w:sz w:val="32"/>
          <w:szCs w:val="32"/>
        </w:rPr>
        <w:t>3</w:t>
      </w:r>
      <w:r w:rsidR="00032AA9" w:rsidRPr="00032AA9">
        <w:rPr>
          <w:rFonts w:ascii="方正仿宋_GBK" w:eastAsia="方正仿宋_GBK" w:hAnsi="方正仿宋_GBK" w:cs="方正仿宋_GBK" w:hint="eastAsia"/>
          <w:sz w:val="32"/>
          <w:szCs w:val="32"/>
        </w:rPr>
        <w:t>年期个人整存整取储蓄存款央行基准利率上浮</w:t>
      </w:r>
      <w:r w:rsidR="00032AA9" w:rsidRPr="00032AA9">
        <w:rPr>
          <w:rFonts w:ascii="方正仿宋_GBK" w:eastAsia="方正仿宋_GBK" w:hAnsi="方正仿宋_GBK" w:cs="方正仿宋_GBK"/>
          <w:sz w:val="32"/>
          <w:szCs w:val="32"/>
        </w:rPr>
        <w:t>40</w:t>
      </w:r>
      <w:r w:rsidR="00032AA9" w:rsidRPr="00032AA9">
        <w:rPr>
          <w:rFonts w:ascii="方正仿宋_GBK" w:eastAsia="方正仿宋_GBK" w:hAnsi="方正仿宋_GBK" w:cs="方正仿宋_GBK" w:hint="eastAsia"/>
          <w:sz w:val="32"/>
          <w:szCs w:val="32"/>
        </w:rPr>
        <w:t>％（以下简称</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开户利率</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w:t>
      </w:r>
      <w:r w:rsidR="00032AA9" w:rsidRPr="00032AA9">
        <w:rPr>
          <w:rFonts w:ascii="方正仿宋_GBK" w:eastAsia="方正仿宋_GBK" w:hAnsi="方正仿宋_GBK" w:cs="方正仿宋_GBK"/>
          <w:sz w:val="32"/>
          <w:szCs w:val="32"/>
        </w:rPr>
        <w:t xml:space="preserve"> </w:t>
      </w:r>
    </w:p>
    <w:p w:rsidR="00032AA9" w:rsidRPr="00032AA9" w:rsidRDefault="007C7C04" w:rsidP="00C77863">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Pr="00FF4A70">
        <w:rPr>
          <w:rFonts w:ascii="方正仿宋_GBK" w:eastAsia="方正仿宋_GBK" w:hAnsi="方正仿宋_GBK" w:cs="方正仿宋_GBK" w:hint="eastAsia"/>
          <w:sz w:val="32"/>
          <w:szCs w:val="32"/>
        </w:rPr>
        <w:t>（二）</w:t>
      </w:r>
      <w:r w:rsidR="00032AA9" w:rsidRPr="00FF4A70">
        <w:rPr>
          <w:rFonts w:ascii="方正仿宋_GBK" w:eastAsia="方正仿宋_GBK" w:hAnsi="方正仿宋_GBK" w:cs="方正仿宋_GBK"/>
          <w:sz w:val="32"/>
          <w:szCs w:val="32"/>
        </w:rPr>
        <w:t>“</w:t>
      </w:r>
      <w:r w:rsidR="00032AA9" w:rsidRPr="00FF4A70">
        <w:rPr>
          <w:rFonts w:ascii="方正仿宋_GBK" w:eastAsia="方正仿宋_GBK" w:hAnsi="方正仿宋_GBK" w:cs="方正仿宋_GBK" w:hint="eastAsia"/>
          <w:sz w:val="32"/>
          <w:szCs w:val="32"/>
        </w:rPr>
        <w:t>超享存</w:t>
      </w:r>
      <w:r w:rsidR="00032AA9" w:rsidRPr="00FF4A70">
        <w:rPr>
          <w:rFonts w:ascii="方正仿宋_GBK" w:eastAsia="方正仿宋_GBK" w:hAnsi="方正仿宋_GBK" w:cs="方正仿宋_GBK"/>
          <w:sz w:val="32"/>
          <w:szCs w:val="32"/>
        </w:rPr>
        <w:t>”</w:t>
      </w:r>
      <w:r w:rsidR="00032AA9" w:rsidRPr="00FF4A70">
        <w:rPr>
          <w:rFonts w:ascii="方正仿宋_GBK" w:eastAsia="方正仿宋_GBK" w:hAnsi="方正仿宋_GBK" w:cs="方正仿宋_GBK" w:hint="eastAsia"/>
          <w:sz w:val="32"/>
          <w:szCs w:val="32"/>
        </w:rPr>
        <w:t>账户办理批量提前支取或自动转出的，</w:t>
      </w:r>
      <w:r w:rsidR="00C77863" w:rsidRPr="00FF4A70">
        <w:rPr>
          <w:rFonts w:ascii="方正仿宋_GBK" w:eastAsia="方正仿宋_GBK" w:hAnsi="方正仿宋_GBK" w:cs="方正仿宋_GBK" w:hint="eastAsia"/>
          <w:sz w:val="32"/>
          <w:szCs w:val="32"/>
        </w:rPr>
        <w:t>对于每笔</w:t>
      </w:r>
      <w:r w:rsidR="00C77863" w:rsidRPr="00FF4A70">
        <w:rPr>
          <w:rFonts w:ascii="方正仿宋_GBK" w:eastAsia="方正仿宋_GBK" w:hAnsi="方正仿宋_GBK" w:cs="方正仿宋_GBK"/>
          <w:sz w:val="32"/>
          <w:szCs w:val="32"/>
        </w:rPr>
        <w:t>“</w:t>
      </w:r>
      <w:r w:rsidR="00C77863" w:rsidRPr="00FF4A70">
        <w:rPr>
          <w:rFonts w:ascii="方正仿宋_GBK" w:eastAsia="方正仿宋_GBK" w:hAnsi="方正仿宋_GBK" w:cs="方正仿宋_GBK" w:hint="eastAsia"/>
          <w:sz w:val="32"/>
          <w:szCs w:val="32"/>
        </w:rPr>
        <w:t>超享存</w:t>
      </w:r>
      <w:r w:rsidR="00C77863" w:rsidRPr="00FF4A70">
        <w:rPr>
          <w:rFonts w:ascii="方正仿宋_GBK" w:eastAsia="方正仿宋_GBK" w:hAnsi="方正仿宋_GBK" w:cs="方正仿宋_GBK"/>
          <w:sz w:val="32"/>
          <w:szCs w:val="32"/>
        </w:rPr>
        <w:t>”</w:t>
      </w:r>
      <w:r w:rsidR="00C77863" w:rsidRPr="00FF4A70">
        <w:rPr>
          <w:rFonts w:ascii="方正仿宋_GBK" w:eastAsia="方正仿宋_GBK" w:hAnsi="方正仿宋_GBK" w:cs="方正仿宋_GBK" w:hint="eastAsia"/>
          <w:sz w:val="32"/>
          <w:szCs w:val="32"/>
        </w:rPr>
        <w:t>子账户提前支取或自动转出金额根据该笔金额存续天数按照提前支取或自动转出当日乙方挂牌活期存款利率计息</w:t>
      </w:r>
      <w:r w:rsidRPr="00FF4A70">
        <w:rPr>
          <w:rFonts w:ascii="方正仿宋_GBK" w:eastAsia="方正仿宋_GBK" w:hAnsi="方正仿宋_GBK" w:cs="方正仿宋_GBK" w:hint="eastAsia"/>
          <w:sz w:val="32"/>
          <w:szCs w:val="32"/>
        </w:rPr>
        <w:t>。</w:t>
      </w:r>
    </w:p>
    <w:p w:rsidR="00032AA9" w:rsidRPr="00032AA9" w:rsidRDefault="007C7C04" w:rsidP="007C7C04">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（三）</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子账户支取后剩余金额若甲方继续持有到期，则到期兑付时按照开户利率和个人整存整取储蓄存款账户的计息规则计息。</w:t>
      </w:r>
      <w:r w:rsidR="00032AA9" w:rsidRPr="00032AA9">
        <w:rPr>
          <w:rFonts w:ascii="方正仿宋_GBK" w:eastAsia="方正仿宋_GBK" w:hAnsi="方正仿宋_GBK" w:cs="方正仿宋_GBK"/>
          <w:sz w:val="32"/>
          <w:szCs w:val="32"/>
        </w:rPr>
        <w:t xml:space="preserve"> </w:t>
      </w:r>
    </w:p>
    <w:p w:rsidR="00032AA9" w:rsidRPr="00032AA9" w:rsidRDefault="00D7377E"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00032AA9" w:rsidRPr="00032AA9">
        <w:rPr>
          <w:rFonts w:ascii="方正楷体_GBK" w:eastAsia="方正楷体_GBK" w:hAnsi="方正楷体_GBK" w:cs="方正楷体_GBK" w:hint="eastAsia"/>
          <w:sz w:val="32"/>
          <w:szCs w:val="32"/>
        </w:rPr>
        <w:t>第七条</w:t>
      </w:r>
      <w:r w:rsidR="00032AA9" w:rsidRPr="00032AA9">
        <w:rPr>
          <w:rFonts w:ascii="方正仿宋_GBK" w:eastAsia="方正仿宋_GBK" w:hAnsi="方正仿宋_GBK" w:cs="方正仿宋_GBK"/>
          <w:sz w:val="32"/>
          <w:szCs w:val="32"/>
        </w:rPr>
        <w:t xml:space="preserve"> </w:t>
      </w:r>
      <w:r w:rsidR="00032AA9" w:rsidRPr="00032AA9">
        <w:rPr>
          <w:rFonts w:ascii="方正仿宋_GBK" w:eastAsia="方正仿宋_GBK" w:hAnsi="方正仿宋_GBK" w:cs="方正仿宋_GBK" w:hint="eastAsia"/>
          <w:sz w:val="32"/>
          <w:szCs w:val="32"/>
        </w:rPr>
        <w:t>业务变更和终止。</w:t>
      </w:r>
    </w:p>
    <w:p w:rsidR="00032AA9" w:rsidRPr="00032AA9" w:rsidRDefault="00D7377E"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（一）甲方可通过乙方指定渠道变更签约时指定的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活期账户留存金额</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，修改后实时生效。</w:t>
      </w:r>
      <w:r w:rsidR="00032AA9" w:rsidRPr="00032AA9">
        <w:rPr>
          <w:rFonts w:ascii="方正仿宋_GBK" w:eastAsia="方正仿宋_GBK" w:hAnsi="方正仿宋_GBK" w:cs="方正仿宋_GBK"/>
          <w:sz w:val="32"/>
          <w:szCs w:val="32"/>
        </w:rPr>
        <w:t xml:space="preserve"> </w:t>
      </w:r>
    </w:p>
    <w:p w:rsidR="00032AA9" w:rsidRPr="00032AA9" w:rsidRDefault="00D7377E" w:rsidP="00D7377E">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（二）甲方可按本说明书约定申请终止</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业务，业务终止后，</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账户自动转入、自动转出、业务变更等功能失效，乙方不对已开立的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子账户进行销户操作，当甲方通过批量提前支取或持有到期自动兑付至</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签约借记卡下活期账户后，乙方按本说明书约定</w:t>
      </w:r>
      <w:r w:rsidR="00032AA9" w:rsidRPr="00032AA9">
        <w:rPr>
          <w:rFonts w:ascii="方正仿宋_GBK" w:eastAsia="方正仿宋_GBK" w:hAnsi="方正仿宋_GBK" w:cs="方正仿宋_GBK" w:hint="eastAsia"/>
          <w:sz w:val="32"/>
          <w:szCs w:val="32"/>
        </w:rPr>
        <w:lastRenderedPageBreak/>
        <w:t>向甲方计</w:t>
      </w:r>
      <w:proofErr w:type="gramStart"/>
      <w:r w:rsidR="00032AA9" w:rsidRPr="00032AA9">
        <w:rPr>
          <w:rFonts w:ascii="方正仿宋_GBK" w:eastAsia="方正仿宋_GBK" w:hAnsi="方正仿宋_GBK" w:cs="方正仿宋_GBK" w:hint="eastAsia"/>
          <w:sz w:val="32"/>
          <w:szCs w:val="32"/>
        </w:rPr>
        <w:t>付本</w:t>
      </w:r>
      <w:proofErr w:type="gramEnd"/>
      <w:r w:rsidR="00032AA9" w:rsidRPr="00032AA9">
        <w:rPr>
          <w:rFonts w:ascii="方正仿宋_GBK" w:eastAsia="方正仿宋_GBK" w:hAnsi="方正仿宋_GBK" w:cs="方正仿宋_GBK" w:hint="eastAsia"/>
          <w:sz w:val="32"/>
          <w:szCs w:val="32"/>
        </w:rPr>
        <w:t>金和利息并对</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账户进行销户操作。甲方使用本业务说明书项下的签约借记卡与乙方重新签约</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业务的，自签约生效之日起，该签约借记卡下尚未销户的</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子账户的自动转出功能自动恢复，自动转出的具体规则以甲乙双方重新签署的业务说明书约定为准。</w:t>
      </w:r>
      <w:r w:rsidR="00032AA9" w:rsidRPr="00032AA9">
        <w:rPr>
          <w:rFonts w:ascii="方正仿宋_GBK" w:eastAsia="方正仿宋_GBK" w:hAnsi="方正仿宋_GBK" w:cs="方正仿宋_GBK"/>
          <w:sz w:val="32"/>
          <w:szCs w:val="32"/>
        </w:rPr>
        <w:t xml:space="preserve"> </w:t>
      </w:r>
    </w:p>
    <w:p w:rsidR="00032AA9" w:rsidRPr="00032AA9" w:rsidRDefault="00D7377E"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00032AA9" w:rsidRPr="00032AA9">
        <w:rPr>
          <w:rFonts w:ascii="方正楷体_GBK" w:eastAsia="方正楷体_GBK" w:hAnsi="方正楷体_GBK" w:cs="方正楷体_GBK" w:hint="eastAsia"/>
          <w:sz w:val="32"/>
          <w:szCs w:val="32"/>
        </w:rPr>
        <w:t>第八条</w:t>
      </w:r>
      <w:r w:rsidR="00032AA9" w:rsidRPr="00032AA9">
        <w:rPr>
          <w:rFonts w:ascii="方正仿宋_GBK" w:eastAsia="方正仿宋_GBK" w:hAnsi="方正仿宋_GBK" w:cs="方正仿宋_GBK"/>
          <w:sz w:val="32"/>
          <w:szCs w:val="32"/>
        </w:rPr>
        <w:t xml:space="preserve"> </w:t>
      </w:r>
      <w:r w:rsidR="00032AA9" w:rsidRPr="00032AA9">
        <w:rPr>
          <w:rFonts w:ascii="方正仿宋_GBK" w:eastAsia="方正仿宋_GBK" w:hAnsi="方正仿宋_GBK" w:cs="方正仿宋_GBK" w:hint="eastAsia"/>
          <w:sz w:val="32"/>
          <w:szCs w:val="32"/>
        </w:rPr>
        <w:t>质押和资信证明。</w:t>
      </w:r>
      <w:r w:rsidR="00032AA9" w:rsidRPr="00032AA9">
        <w:rPr>
          <w:rFonts w:ascii="方正仿宋_GBK" w:eastAsia="方正仿宋_GBK" w:hAnsi="方正仿宋_GBK" w:cs="方正仿宋_GBK"/>
          <w:sz w:val="32"/>
          <w:szCs w:val="32"/>
        </w:rPr>
        <w:t xml:space="preserve"> </w:t>
      </w:r>
    </w:p>
    <w:p w:rsidR="00032AA9" w:rsidRPr="00032AA9" w:rsidRDefault="00D7377E" w:rsidP="00BC6203">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子账户不可用于办理质押、资信证明等业务。</w:t>
      </w:r>
      <w:r w:rsidR="00032AA9" w:rsidRPr="00032AA9">
        <w:rPr>
          <w:rFonts w:ascii="方正仿宋_GBK" w:eastAsia="方正仿宋_GBK" w:hAnsi="方正仿宋_GBK" w:cs="方正仿宋_GBK"/>
          <w:sz w:val="32"/>
          <w:szCs w:val="32"/>
        </w:rPr>
        <w:t xml:space="preserve"> </w:t>
      </w:r>
    </w:p>
    <w:p w:rsidR="00032AA9" w:rsidRPr="00032AA9" w:rsidRDefault="00D7377E"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00032AA9" w:rsidRPr="00032AA9">
        <w:rPr>
          <w:rFonts w:ascii="方正楷体_GBK" w:eastAsia="方正楷体_GBK" w:hAnsi="方正楷体_GBK" w:cs="方正楷体_GBK" w:hint="eastAsia"/>
          <w:sz w:val="32"/>
          <w:szCs w:val="32"/>
        </w:rPr>
        <w:t>第九条</w:t>
      </w:r>
      <w:r w:rsidR="00032AA9" w:rsidRPr="00032AA9">
        <w:rPr>
          <w:rFonts w:ascii="方正仿宋_GBK" w:eastAsia="方正仿宋_GBK" w:hAnsi="方正仿宋_GBK" w:cs="方正仿宋_GBK"/>
          <w:sz w:val="32"/>
          <w:szCs w:val="32"/>
        </w:rPr>
        <w:t xml:space="preserve"> </w:t>
      </w:r>
      <w:r w:rsidR="00032AA9" w:rsidRPr="00032AA9">
        <w:rPr>
          <w:rFonts w:ascii="方正仿宋_GBK" w:eastAsia="方正仿宋_GBK" w:hAnsi="方正仿宋_GBK" w:cs="方正仿宋_GBK" w:hint="eastAsia"/>
          <w:sz w:val="32"/>
          <w:szCs w:val="32"/>
        </w:rPr>
        <w:t>其他约定事项。</w:t>
      </w:r>
      <w:r w:rsidR="00032AA9" w:rsidRPr="00032AA9">
        <w:rPr>
          <w:rFonts w:ascii="方正仿宋_GBK" w:eastAsia="方正仿宋_GBK" w:hAnsi="方正仿宋_GBK" w:cs="方正仿宋_GBK"/>
          <w:sz w:val="32"/>
          <w:szCs w:val="32"/>
        </w:rPr>
        <w:t xml:space="preserve"> </w:t>
      </w:r>
    </w:p>
    <w:p w:rsidR="00032AA9" w:rsidRPr="00032AA9" w:rsidRDefault="00D7377E" w:rsidP="00D7377E">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▲▲（一）甲方承诺资金来源和交易目的合法，不存在涉嫌洗钱或协助他人洗钱、恐怖融资、逃税等违法违规活动，不涉及制裁名单。甲方应配合乙方完成监管要求的客户身份识别工作，按乙方要求提供甲方和</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或签约借记卡卡主的身份证件，配合提供乙方履行金融机构反洗</w:t>
      </w:r>
      <w:proofErr w:type="gramStart"/>
      <w:r w:rsidR="00032AA9" w:rsidRPr="00032AA9">
        <w:rPr>
          <w:rFonts w:ascii="方正仿宋_GBK" w:eastAsia="方正仿宋_GBK" w:hAnsi="方正仿宋_GBK" w:cs="方正仿宋_GBK" w:hint="eastAsia"/>
          <w:sz w:val="32"/>
          <w:szCs w:val="32"/>
        </w:rPr>
        <w:t>钱义务</w:t>
      </w:r>
      <w:proofErr w:type="gramEnd"/>
      <w:r w:rsidR="00032AA9" w:rsidRPr="00032AA9">
        <w:rPr>
          <w:rFonts w:ascii="方正仿宋_GBK" w:eastAsia="方正仿宋_GBK" w:hAnsi="方正仿宋_GBK" w:cs="方正仿宋_GBK" w:hint="eastAsia"/>
          <w:sz w:val="32"/>
          <w:szCs w:val="32"/>
        </w:rPr>
        <w:t>要求的其他相关信息。甲方不得利用本业务及</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账户项</w:t>
      </w:r>
      <w:proofErr w:type="gramStart"/>
      <w:r w:rsidR="00032AA9" w:rsidRPr="00032AA9">
        <w:rPr>
          <w:rFonts w:ascii="方正仿宋_GBK" w:eastAsia="方正仿宋_GBK" w:hAnsi="方正仿宋_GBK" w:cs="方正仿宋_GBK" w:hint="eastAsia"/>
          <w:sz w:val="32"/>
          <w:szCs w:val="32"/>
        </w:rPr>
        <w:t>下存款</w:t>
      </w:r>
      <w:proofErr w:type="gramEnd"/>
      <w:r w:rsidR="00032AA9" w:rsidRPr="00032AA9">
        <w:rPr>
          <w:rFonts w:ascii="方正仿宋_GBK" w:eastAsia="方正仿宋_GBK" w:hAnsi="方正仿宋_GBK" w:cs="方正仿宋_GBK" w:hint="eastAsia"/>
          <w:sz w:val="32"/>
          <w:szCs w:val="32"/>
        </w:rPr>
        <w:t>从事违法活动。甲方未履行上述承诺，违规使用本产品的，乙方有权采取变更、暂停该项业务等措施，由此产生的损失由甲方承担。</w:t>
      </w:r>
      <w:r w:rsidR="00032AA9" w:rsidRPr="00032AA9">
        <w:rPr>
          <w:rFonts w:ascii="方正仿宋_GBK" w:eastAsia="方正仿宋_GBK" w:hAnsi="方正仿宋_GBK" w:cs="方正仿宋_GBK"/>
          <w:sz w:val="32"/>
          <w:szCs w:val="32"/>
        </w:rPr>
        <w:t xml:space="preserve"> </w:t>
      </w:r>
    </w:p>
    <w:p w:rsidR="00D7377E" w:rsidRDefault="00032AA9" w:rsidP="00BC6203">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（二）甲方签约借记卡遗失并办理了卡挂失和补发的，原签约借记卡下的</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账户将自动归属新卡。</w:t>
      </w:r>
      <w:r w:rsidRPr="00032AA9">
        <w:rPr>
          <w:rFonts w:ascii="方正仿宋_GBK" w:eastAsia="方正仿宋_GBK" w:hAnsi="方正仿宋_GBK" w:cs="方正仿宋_GBK"/>
          <w:sz w:val="32"/>
          <w:szCs w:val="32"/>
        </w:rPr>
        <w:t xml:space="preserve"> </w:t>
      </w:r>
    </w:p>
    <w:p w:rsidR="00032AA9" w:rsidRPr="00032AA9" w:rsidRDefault="00032AA9" w:rsidP="00BC6203">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（三）本产品说明书下相关金融产品受中国存款保险制度保障。</w:t>
      </w:r>
      <w:r w:rsidRPr="00032AA9">
        <w:rPr>
          <w:rFonts w:ascii="方正仿宋_GBK" w:eastAsia="方正仿宋_GBK" w:hAnsi="方正仿宋_GBK" w:cs="方正仿宋_GBK"/>
          <w:sz w:val="32"/>
          <w:szCs w:val="32"/>
        </w:rPr>
        <w:t xml:space="preserve"> </w:t>
      </w:r>
    </w:p>
    <w:p w:rsidR="00032AA9" w:rsidRPr="00032AA9" w:rsidRDefault="00D7377E" w:rsidP="00D7377E">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sidR="00032AA9" w:rsidRPr="00032AA9">
        <w:rPr>
          <w:rFonts w:ascii="方正仿宋_GBK" w:eastAsia="方正仿宋_GBK" w:hAnsi="方正仿宋_GBK" w:cs="方正仿宋_GBK" w:hint="eastAsia"/>
          <w:sz w:val="32"/>
          <w:szCs w:val="32"/>
        </w:rPr>
        <w:t>▲▲（四）如遇不可抗力或甲方</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账户被有权机关冻结、扣划等非乙方所能控制的原因，造成乙方无法履行本说明书项下条款或导致甲方遭受损失或产生其他后果的，乙方对此不承担责任。但因乙方存在过错依法应承担责任的除外。</w:t>
      </w:r>
      <w:r w:rsidR="00032AA9" w:rsidRPr="00032AA9">
        <w:rPr>
          <w:rFonts w:ascii="方正仿宋_GBK" w:eastAsia="方正仿宋_GBK" w:hAnsi="方正仿宋_GBK" w:cs="方正仿宋_GBK"/>
          <w:sz w:val="32"/>
          <w:szCs w:val="32"/>
        </w:rPr>
        <w:t xml:space="preserve"> </w:t>
      </w:r>
    </w:p>
    <w:p w:rsidR="00032AA9" w:rsidRPr="00032AA9" w:rsidRDefault="00D7377E" w:rsidP="00BC6203">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（五）甲方如对说明书条款有任何疑义，或需进行业务咨询和投诉，可通过至银行营业网点或拨打</w:t>
      </w:r>
      <w:r w:rsidR="00032AA9" w:rsidRPr="00032AA9">
        <w:rPr>
          <w:rFonts w:ascii="方正仿宋_GBK" w:eastAsia="方正仿宋_GBK" w:hAnsi="方正仿宋_GBK" w:cs="方正仿宋_GBK"/>
          <w:sz w:val="32"/>
          <w:szCs w:val="32"/>
        </w:rPr>
        <w:t>95559</w:t>
      </w:r>
      <w:r w:rsidR="00032AA9" w:rsidRPr="00032AA9">
        <w:rPr>
          <w:rFonts w:ascii="方正仿宋_GBK" w:eastAsia="方正仿宋_GBK" w:hAnsi="方正仿宋_GBK" w:cs="方正仿宋_GBK" w:hint="eastAsia"/>
          <w:sz w:val="32"/>
          <w:szCs w:val="32"/>
        </w:rPr>
        <w:t>交通银行客户服务热线等方式反馈，由双方协调共同解决。</w:t>
      </w:r>
    </w:p>
    <w:p w:rsidR="00F0169B" w:rsidRDefault="00032AA9" w:rsidP="00F0169B">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▲▲（六）如</w:t>
      </w:r>
      <w:proofErr w:type="gramStart"/>
      <w:r w:rsidRPr="00032AA9">
        <w:rPr>
          <w:rFonts w:ascii="方正仿宋_GBK" w:eastAsia="方正仿宋_GBK" w:hAnsi="方正仿宋_GBK" w:cs="方正仿宋_GBK" w:hint="eastAsia"/>
          <w:sz w:val="32"/>
          <w:szCs w:val="32"/>
        </w:rPr>
        <w:t>遇法律</w:t>
      </w:r>
      <w:proofErr w:type="gramEnd"/>
      <w:r w:rsidRPr="00032AA9">
        <w:rPr>
          <w:rFonts w:ascii="方正仿宋_GBK" w:eastAsia="方正仿宋_GBK" w:hAnsi="方正仿宋_GBK" w:cs="方正仿宋_GBK" w:hint="eastAsia"/>
          <w:sz w:val="32"/>
          <w:szCs w:val="32"/>
        </w:rPr>
        <w:t>法规、监管政策变化或因业务发展需要，乙方有权变更、暂停</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业务内容，并单方面修改本说明书，在不违反法律、法规、规章和监管规定的强制性规范的前提下，乙方将提前在门户网站（</w:t>
      </w:r>
      <w:r w:rsidRPr="00032AA9">
        <w:rPr>
          <w:rFonts w:ascii="方正仿宋_GBK" w:eastAsia="方正仿宋_GBK" w:hAnsi="方正仿宋_GBK" w:cs="方正仿宋_GBK"/>
          <w:sz w:val="32"/>
          <w:szCs w:val="32"/>
        </w:rPr>
        <w:t>www.bankcomm.com</w:t>
      </w:r>
      <w:r w:rsidRPr="00032AA9">
        <w:rPr>
          <w:rFonts w:ascii="方正仿宋_GBK" w:eastAsia="方正仿宋_GBK" w:hAnsi="方正仿宋_GBK" w:cs="方正仿宋_GBK" w:hint="eastAsia"/>
          <w:sz w:val="32"/>
          <w:szCs w:val="32"/>
        </w:rPr>
        <w:t>，下同）或乙方营业网点进行公告。甲方不同意公告内容的，可在公告执行前支取本说明书项下签约借记卡下开立的全部</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账户存款，办理全部</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账户销户手续并解除本说明书；公告执行后，甲方继续持有签约借记卡项下</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账户或在签约借记卡项</w:t>
      </w:r>
      <w:proofErr w:type="gramStart"/>
      <w:r w:rsidRPr="00032AA9">
        <w:rPr>
          <w:rFonts w:ascii="方正仿宋_GBK" w:eastAsia="方正仿宋_GBK" w:hAnsi="方正仿宋_GBK" w:cs="方正仿宋_GBK" w:hint="eastAsia"/>
          <w:sz w:val="32"/>
          <w:szCs w:val="32"/>
        </w:rPr>
        <w:t>下申请</w:t>
      </w:r>
      <w:proofErr w:type="gramEnd"/>
      <w:r w:rsidRPr="00032AA9">
        <w:rPr>
          <w:rFonts w:ascii="方正仿宋_GBK" w:eastAsia="方正仿宋_GBK" w:hAnsi="方正仿宋_GBK" w:cs="方正仿宋_GBK" w:hint="eastAsia"/>
          <w:sz w:val="32"/>
          <w:szCs w:val="32"/>
        </w:rPr>
        <w:t>办理</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业务的，视同接受公告内容。</w:t>
      </w:r>
    </w:p>
    <w:p w:rsidR="00032AA9" w:rsidRPr="00032AA9" w:rsidRDefault="00032AA9" w:rsidP="00F0169B">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乙方有权停止提供</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超享存</w:t>
      </w:r>
      <w:r w:rsidRPr="00032AA9">
        <w:rPr>
          <w:rFonts w:ascii="方正仿宋_GBK" w:eastAsia="方正仿宋_GBK" w:hAnsi="方正仿宋_GBK" w:cs="方正仿宋_GBK"/>
          <w:sz w:val="32"/>
          <w:szCs w:val="32"/>
        </w:rPr>
        <w:t>”</w:t>
      </w:r>
      <w:r w:rsidRPr="00032AA9">
        <w:rPr>
          <w:rFonts w:ascii="方正仿宋_GBK" w:eastAsia="方正仿宋_GBK" w:hAnsi="方正仿宋_GBK" w:cs="方正仿宋_GBK" w:hint="eastAsia"/>
          <w:sz w:val="32"/>
          <w:szCs w:val="32"/>
        </w:rPr>
        <w:t>业务，在不违反法律、法规、规章和监管规定的强制性规范的前提下，乙方有权提前在门户网站或乙方营业网点进行公告。自公告执行日起，本说明书自动终止。</w:t>
      </w:r>
      <w:r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sidR="00032AA9" w:rsidRPr="00032AA9">
        <w:rPr>
          <w:rFonts w:ascii="方正仿宋_GBK" w:eastAsia="方正仿宋_GBK" w:hAnsi="方正仿宋_GBK" w:cs="方正仿宋_GBK" w:hint="eastAsia"/>
          <w:sz w:val="32"/>
          <w:szCs w:val="32"/>
        </w:rPr>
        <w:t>（七）乙方对甲方的存款情况负有保密责任。乙方不代任何单位和个人查询或者划拨存款，国家法律、行政法规另有规定的除外。</w:t>
      </w:r>
      <w:r w:rsidR="00032AA9"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（八）本说明书的生效、履行及解释均适用中国法律（为</w:t>
      </w:r>
      <w:proofErr w:type="gramStart"/>
      <w:r w:rsidR="00032AA9" w:rsidRPr="00032AA9">
        <w:rPr>
          <w:rFonts w:ascii="方正仿宋_GBK" w:eastAsia="方正仿宋_GBK" w:hAnsi="方正仿宋_GBK" w:cs="方正仿宋_GBK" w:hint="eastAsia"/>
          <w:sz w:val="32"/>
          <w:szCs w:val="32"/>
        </w:rPr>
        <w:t>本说明</w:t>
      </w:r>
      <w:proofErr w:type="gramEnd"/>
      <w:r w:rsidR="00032AA9" w:rsidRPr="00032AA9">
        <w:rPr>
          <w:rFonts w:ascii="方正仿宋_GBK" w:eastAsia="方正仿宋_GBK" w:hAnsi="方正仿宋_GBK" w:cs="方正仿宋_GBK" w:hint="eastAsia"/>
          <w:sz w:val="32"/>
          <w:szCs w:val="32"/>
        </w:rPr>
        <w:t>书目的，不包括香港、澳门和台湾地区法律）。本说明书项下争议向乙方所在地有管辖权的人民法院起诉，双方在补充协议中另有约定的除外。</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w:t>
      </w:r>
      <w:r w:rsidR="00032AA9" w:rsidRPr="00032AA9">
        <w:rPr>
          <w:rFonts w:ascii="方正楷体_GBK" w:eastAsia="方正楷体_GBK" w:hAnsi="方正楷体_GBK" w:cs="方正楷体_GBK" w:hint="eastAsia"/>
          <w:sz w:val="32"/>
          <w:szCs w:val="32"/>
        </w:rPr>
        <w:t>第十条</w:t>
      </w:r>
      <w:r w:rsidR="00032AA9" w:rsidRPr="00032AA9">
        <w:rPr>
          <w:rFonts w:ascii="方正仿宋_GBK" w:eastAsia="方正仿宋_GBK" w:hAnsi="方正仿宋_GBK" w:cs="方正仿宋_GBK"/>
          <w:sz w:val="32"/>
          <w:szCs w:val="32"/>
        </w:rPr>
        <w:t xml:space="preserve"> </w:t>
      </w:r>
      <w:r w:rsidR="00032AA9" w:rsidRPr="00032AA9">
        <w:rPr>
          <w:rFonts w:ascii="方正仿宋_GBK" w:eastAsia="方正仿宋_GBK" w:hAnsi="方正仿宋_GBK" w:cs="方正仿宋_GBK" w:hint="eastAsia"/>
          <w:sz w:val="32"/>
          <w:szCs w:val="32"/>
        </w:rPr>
        <w:t>通知。</w:t>
      </w:r>
      <w:r w:rsidR="00032AA9"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（一）甲方在乙方开户时填写的联系方式（包括地址、联系电话、传真号码、电子邮件等）</w:t>
      </w:r>
      <w:proofErr w:type="gramStart"/>
      <w:r w:rsidR="00032AA9" w:rsidRPr="00032AA9">
        <w:rPr>
          <w:rFonts w:ascii="方正仿宋_GBK" w:eastAsia="方正仿宋_GBK" w:hAnsi="方正仿宋_GBK" w:cs="方正仿宋_GBK" w:hint="eastAsia"/>
          <w:sz w:val="32"/>
          <w:szCs w:val="32"/>
        </w:rPr>
        <w:t>均真实</w:t>
      </w:r>
      <w:proofErr w:type="gramEnd"/>
      <w:r w:rsidR="00032AA9" w:rsidRPr="00032AA9">
        <w:rPr>
          <w:rFonts w:ascii="方正仿宋_GBK" w:eastAsia="方正仿宋_GBK" w:hAnsi="方正仿宋_GBK" w:cs="方正仿宋_GBK" w:hint="eastAsia"/>
          <w:sz w:val="32"/>
          <w:szCs w:val="32"/>
        </w:rPr>
        <w:t>有效。任一联系方式发生变更，甲方应立即前往乙方营业网点变更联系方式。</w:t>
      </w:r>
      <w:r w:rsidR="00032AA9"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（二）除本说明书另有明确约定外，乙方对甲方的任何通知，乙方有权通过以下任</w:t>
      </w:r>
      <w:proofErr w:type="gramStart"/>
      <w:r w:rsidR="00032AA9" w:rsidRPr="00032AA9">
        <w:rPr>
          <w:rFonts w:ascii="方正仿宋_GBK" w:eastAsia="方正仿宋_GBK" w:hAnsi="方正仿宋_GBK" w:cs="方正仿宋_GBK" w:hint="eastAsia"/>
          <w:sz w:val="32"/>
          <w:szCs w:val="32"/>
        </w:rPr>
        <w:t>一</w:t>
      </w:r>
      <w:proofErr w:type="gramEnd"/>
      <w:r w:rsidR="00032AA9" w:rsidRPr="00032AA9">
        <w:rPr>
          <w:rFonts w:ascii="方正仿宋_GBK" w:eastAsia="方正仿宋_GBK" w:hAnsi="方正仿宋_GBK" w:cs="方正仿宋_GBK" w:hint="eastAsia"/>
          <w:sz w:val="32"/>
          <w:szCs w:val="32"/>
        </w:rPr>
        <w:t>方式进行。乙方有权选择其认为合适的通知方式，且无需对邮递、传真、电话、电传或任何其他通讯系统所出现的传送失误、缺漏或延迟承担责任。乙方同时选择多种通知方式的，以其中较快到达甲方者为准。就同一事项，乙方对甲方发出一份以上通知</w:t>
      </w:r>
      <w:proofErr w:type="gramStart"/>
      <w:r w:rsidR="00032AA9" w:rsidRPr="00032AA9">
        <w:rPr>
          <w:rFonts w:ascii="方正仿宋_GBK" w:eastAsia="方正仿宋_GBK" w:hAnsi="方正仿宋_GBK" w:cs="方正仿宋_GBK" w:hint="eastAsia"/>
          <w:sz w:val="32"/>
          <w:szCs w:val="32"/>
        </w:rPr>
        <w:t>且通知</w:t>
      </w:r>
      <w:proofErr w:type="gramEnd"/>
      <w:r w:rsidR="00032AA9" w:rsidRPr="00032AA9">
        <w:rPr>
          <w:rFonts w:ascii="方正仿宋_GBK" w:eastAsia="方正仿宋_GBK" w:hAnsi="方正仿宋_GBK" w:cs="方正仿宋_GBK" w:hint="eastAsia"/>
          <w:sz w:val="32"/>
          <w:szCs w:val="32"/>
        </w:rPr>
        <w:t>内容不同的，除非在通知中另有明确说明，以通知发出时间在后的为准。</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sz w:val="32"/>
          <w:szCs w:val="32"/>
        </w:rPr>
        <w:t>1.</w:t>
      </w:r>
      <w:r w:rsidR="00032AA9" w:rsidRPr="00032AA9">
        <w:rPr>
          <w:rFonts w:ascii="方正仿宋_GBK" w:eastAsia="方正仿宋_GBK" w:hAnsi="方正仿宋_GBK" w:cs="方正仿宋_GBK" w:hint="eastAsia"/>
          <w:sz w:val="32"/>
          <w:szCs w:val="32"/>
        </w:rPr>
        <w:t>公告，以乙方在其网站、网上银行、电话银行或营业网点发布公告之日视为送达日。</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sz w:val="32"/>
          <w:szCs w:val="32"/>
        </w:rPr>
        <w:t>2.</w:t>
      </w:r>
      <w:r w:rsidR="00032AA9" w:rsidRPr="00032AA9">
        <w:rPr>
          <w:rFonts w:ascii="方正仿宋_GBK" w:eastAsia="方正仿宋_GBK" w:hAnsi="方正仿宋_GBK" w:cs="方正仿宋_GBK" w:hint="eastAsia"/>
          <w:sz w:val="32"/>
          <w:szCs w:val="32"/>
        </w:rPr>
        <w:t>专人送达，以甲方签收之日视为送达日。</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sidR="00032AA9" w:rsidRPr="00032AA9">
        <w:rPr>
          <w:rFonts w:ascii="方正仿宋_GBK" w:eastAsia="方正仿宋_GBK" w:hAnsi="方正仿宋_GBK" w:cs="方正仿宋_GBK"/>
          <w:sz w:val="32"/>
          <w:szCs w:val="32"/>
        </w:rPr>
        <w:t>3.</w:t>
      </w:r>
      <w:r w:rsidR="00032AA9" w:rsidRPr="00032AA9">
        <w:rPr>
          <w:rFonts w:ascii="方正仿宋_GBK" w:eastAsia="方正仿宋_GBK" w:hAnsi="方正仿宋_GBK" w:cs="方正仿宋_GBK" w:hint="eastAsia"/>
          <w:sz w:val="32"/>
          <w:szCs w:val="32"/>
        </w:rPr>
        <w:t>邮递（包括特快专递、平信邮寄、挂号邮寄）送达于乙方最近所知的甲方通讯地址，以邮寄之日后的第</w:t>
      </w:r>
      <w:r w:rsidR="00032AA9" w:rsidRPr="00032AA9">
        <w:rPr>
          <w:rFonts w:ascii="方正仿宋_GBK" w:eastAsia="方正仿宋_GBK" w:hAnsi="方正仿宋_GBK" w:cs="方正仿宋_GBK"/>
          <w:sz w:val="32"/>
          <w:szCs w:val="32"/>
        </w:rPr>
        <w:t>3</w:t>
      </w:r>
      <w:r w:rsidR="00032AA9" w:rsidRPr="00032AA9">
        <w:rPr>
          <w:rFonts w:ascii="方正仿宋_GBK" w:eastAsia="方正仿宋_GBK" w:hAnsi="方正仿宋_GBK" w:cs="方正仿宋_GBK" w:hint="eastAsia"/>
          <w:sz w:val="32"/>
          <w:szCs w:val="32"/>
        </w:rPr>
        <w:t>日（同城）</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第</w:t>
      </w:r>
      <w:r w:rsidR="00032AA9" w:rsidRPr="00032AA9">
        <w:rPr>
          <w:rFonts w:ascii="方正仿宋_GBK" w:eastAsia="方正仿宋_GBK" w:hAnsi="方正仿宋_GBK" w:cs="方正仿宋_GBK"/>
          <w:sz w:val="32"/>
          <w:szCs w:val="32"/>
        </w:rPr>
        <w:t>5</w:t>
      </w:r>
      <w:r w:rsidR="00032AA9" w:rsidRPr="00032AA9">
        <w:rPr>
          <w:rFonts w:ascii="方正仿宋_GBK" w:eastAsia="方正仿宋_GBK" w:hAnsi="方正仿宋_GBK" w:cs="方正仿宋_GBK" w:hint="eastAsia"/>
          <w:sz w:val="32"/>
          <w:szCs w:val="32"/>
        </w:rPr>
        <w:t>日（异地）视为送达日。</w:t>
      </w:r>
      <w:r w:rsidR="00032AA9" w:rsidRPr="00032AA9">
        <w:rPr>
          <w:rFonts w:ascii="方正仿宋_GBK" w:eastAsia="方正仿宋_GBK" w:hAnsi="方正仿宋_GBK" w:cs="方正仿宋_GBK"/>
          <w:sz w:val="32"/>
          <w:szCs w:val="32"/>
        </w:rPr>
        <w:t xml:space="preserve"> </w:t>
      </w:r>
    </w:p>
    <w:p w:rsidR="00032AA9" w:rsidRPr="00032AA9"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sz w:val="32"/>
          <w:szCs w:val="32"/>
        </w:rPr>
        <w:t>4.</w:t>
      </w:r>
      <w:r w:rsidRPr="00032AA9">
        <w:rPr>
          <w:rFonts w:ascii="方正仿宋_GBK" w:eastAsia="方正仿宋_GBK" w:hAnsi="方正仿宋_GBK" w:cs="方正仿宋_GBK" w:hint="eastAsia"/>
          <w:sz w:val="32"/>
          <w:szCs w:val="32"/>
        </w:rPr>
        <w:t>传真、移动电话短信或其他电子通讯方式送达于乙方最近所知的甲方传真号码、甲方指定的移动电话号码或电子邮件地址、微信号，以发送之日视为送达日。前述</w:t>
      </w:r>
      <w:proofErr w:type="gramStart"/>
      <w:r w:rsidRPr="00032AA9">
        <w:rPr>
          <w:rFonts w:ascii="方正仿宋_GBK" w:eastAsia="方正仿宋_GBK" w:hAnsi="方正仿宋_GBK" w:cs="方正仿宋_GBK" w:hint="eastAsia"/>
          <w:sz w:val="32"/>
          <w:szCs w:val="32"/>
        </w:rPr>
        <w:t>送达指相关</w:t>
      </w:r>
      <w:proofErr w:type="gramEnd"/>
      <w:r w:rsidRPr="00032AA9">
        <w:rPr>
          <w:rFonts w:ascii="方正仿宋_GBK" w:eastAsia="方正仿宋_GBK" w:hAnsi="方正仿宋_GBK" w:cs="方正仿宋_GBK" w:hint="eastAsia"/>
          <w:sz w:val="32"/>
          <w:szCs w:val="32"/>
        </w:rPr>
        <w:t>信息进入服务商的服务器终端而不以相关信息实际在客户终端显示为标准。</w:t>
      </w:r>
      <w:r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（三）甲方同意，除非甲方已在乙方营业网点变更通讯地址</w:t>
      </w:r>
      <w:r>
        <w:rPr>
          <w:rFonts w:ascii="方正仿宋_GBK" w:eastAsia="方正仿宋_GBK" w:hAnsi="方正仿宋_GBK" w:cs="方正仿宋_GBK" w:hint="eastAsia"/>
          <w:sz w:val="32"/>
          <w:szCs w:val="32"/>
        </w:rPr>
        <w:t>，</w:t>
      </w:r>
      <w:r w:rsidR="00032AA9" w:rsidRPr="00032AA9">
        <w:rPr>
          <w:rFonts w:ascii="方正仿宋_GBK" w:eastAsia="方正仿宋_GBK" w:hAnsi="方正仿宋_GBK" w:cs="方正仿宋_GBK" w:hint="eastAsia"/>
          <w:sz w:val="32"/>
          <w:szCs w:val="32"/>
        </w:rPr>
        <w:t>甲方在乙方开户时填写的通讯地址是法院向甲方送达司法文书及其他书面文件的地址。上述送达地址适用的范围包括但不限于民事诉讼一审、二审、再审和执行程序等。如甲方应诉并直接向法院提交送达地址确认书，该确认地址与乙方最近所知的通讯地址不一致的，法院有权以送达地址确认书上的地址为准进行送达。</w:t>
      </w:r>
      <w:r w:rsidR="00032AA9" w:rsidRPr="00032AA9">
        <w:rPr>
          <w:rFonts w:ascii="方正仿宋_GBK" w:eastAsia="方正仿宋_GBK" w:hAnsi="方正仿宋_GBK" w:cs="方正仿宋_GBK"/>
          <w:sz w:val="32"/>
          <w:szCs w:val="32"/>
        </w:rPr>
        <w:t xml:space="preserve"> </w:t>
      </w:r>
    </w:p>
    <w:p w:rsidR="00F0169B"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本说明书争议解决过程中，法院可通过以下任</w:t>
      </w:r>
      <w:proofErr w:type="gramStart"/>
      <w:r w:rsidRPr="00032AA9">
        <w:rPr>
          <w:rFonts w:ascii="方正仿宋_GBK" w:eastAsia="方正仿宋_GBK" w:hAnsi="方正仿宋_GBK" w:cs="方正仿宋_GBK" w:hint="eastAsia"/>
          <w:sz w:val="32"/>
          <w:szCs w:val="32"/>
        </w:rPr>
        <w:t>一</w:t>
      </w:r>
      <w:proofErr w:type="gramEnd"/>
      <w:r w:rsidRPr="00032AA9">
        <w:rPr>
          <w:rFonts w:ascii="方正仿宋_GBK" w:eastAsia="方正仿宋_GBK" w:hAnsi="方正仿宋_GBK" w:cs="方正仿宋_GBK" w:hint="eastAsia"/>
          <w:sz w:val="32"/>
          <w:szCs w:val="32"/>
        </w:rPr>
        <w:t>方式将判决书、裁定书、调解书送达于甲方：</w:t>
      </w:r>
    </w:p>
    <w:p w:rsidR="00032AA9" w:rsidRPr="00032AA9"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sz w:val="32"/>
          <w:szCs w:val="32"/>
        </w:rPr>
        <w:t>1.</w:t>
      </w:r>
      <w:r w:rsidRPr="00032AA9">
        <w:rPr>
          <w:rFonts w:ascii="方正仿宋_GBK" w:eastAsia="方正仿宋_GBK" w:hAnsi="方正仿宋_GBK" w:cs="方正仿宋_GBK" w:hint="eastAsia"/>
          <w:sz w:val="32"/>
          <w:szCs w:val="32"/>
        </w:rPr>
        <w:t>邮递送达（包括特快专递、平信邮寄、挂号邮寄），以甲方在送达回证上的签收日为送达之日；</w:t>
      </w:r>
      <w:r w:rsidRPr="00032AA9">
        <w:rPr>
          <w:rFonts w:ascii="方正仿宋_GBK" w:eastAsia="方正仿宋_GBK" w:hAnsi="方正仿宋_GBK" w:cs="方正仿宋_GBK"/>
          <w:sz w:val="32"/>
          <w:szCs w:val="32"/>
        </w:rPr>
        <w:t xml:space="preserve"> </w:t>
      </w:r>
    </w:p>
    <w:p w:rsidR="00F0169B"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sz w:val="32"/>
          <w:szCs w:val="32"/>
        </w:rPr>
        <w:t>2.</w:t>
      </w:r>
      <w:r w:rsidRPr="00032AA9">
        <w:rPr>
          <w:rFonts w:ascii="方正仿宋_GBK" w:eastAsia="方正仿宋_GBK" w:hAnsi="方正仿宋_GBK" w:cs="方正仿宋_GBK" w:hint="eastAsia"/>
          <w:sz w:val="32"/>
          <w:szCs w:val="32"/>
        </w:rPr>
        <w:t>专人送达，以甲方在送达回证上签收之日视为送达之日。</w:t>
      </w:r>
    </w:p>
    <w:p w:rsidR="00032AA9" w:rsidRPr="00032AA9" w:rsidRDefault="00032AA9" w:rsidP="00F0169B">
      <w:pPr>
        <w:pStyle w:val="Default"/>
        <w:ind w:firstLine="630"/>
        <w:jc w:val="both"/>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法院采用邮递送达（包括特快专递、平信邮寄、挂号邮</w:t>
      </w:r>
      <w:r w:rsidRPr="00032AA9">
        <w:rPr>
          <w:rFonts w:ascii="方正仿宋_GBK" w:eastAsia="方正仿宋_GBK" w:hAnsi="方正仿宋_GBK" w:cs="方正仿宋_GBK" w:hint="eastAsia"/>
          <w:sz w:val="32"/>
          <w:szCs w:val="32"/>
        </w:rPr>
        <w:lastRenderedPageBreak/>
        <w:t>寄）方式的，如甲方未在送达回证上签收或甲方在乙方开户时所填写的通讯地址不准确或通讯地址实际发生变更但甲方未前往乙方营业网点变更通讯地址导致判决书、裁定书、调解书被退回的，以文书被退回之日视为送达之日。</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法院采用专人送达方式的，如甲方未在送达回证上签收，以送达人当场在送达回证上记明情况之日为送达之日。</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除判决书、裁定书、调解书外，法院对甲方的任何通知，法院有权通过第十（二）条约定的任一通讯方式进行。法院有权选择其认为合适的通讯方式，且无需对邮递、传真、电话、电传或任何其他通讯系统所出现的传送失误、缺漏或延迟承担责任。法院同时选择多种通讯方式的，以其中较快到达甲方者为准。</w:t>
      </w:r>
      <w:r w:rsidR="00032AA9"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（四）本条约定属于说明书中独立存在的解决争议条款，本说明书无效、被撤销或者终止的，不影响本条款的效力。</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00032AA9" w:rsidRPr="00032AA9">
        <w:rPr>
          <w:rFonts w:ascii="方正楷体_GBK" w:eastAsia="方正楷体_GBK" w:hAnsi="方正楷体_GBK" w:cs="方正楷体_GBK" w:hint="eastAsia"/>
          <w:sz w:val="32"/>
          <w:szCs w:val="32"/>
        </w:rPr>
        <w:t>第十一条</w:t>
      </w:r>
      <w:r w:rsidR="00032AA9" w:rsidRPr="00032AA9">
        <w:rPr>
          <w:rFonts w:ascii="方正仿宋_GBK" w:eastAsia="方正仿宋_GBK" w:hAnsi="方正仿宋_GBK" w:cs="方正仿宋_GBK"/>
          <w:sz w:val="32"/>
          <w:szCs w:val="32"/>
        </w:rPr>
        <w:t xml:space="preserve"> </w:t>
      </w:r>
      <w:r w:rsidR="00032AA9" w:rsidRPr="00032AA9">
        <w:rPr>
          <w:rFonts w:ascii="方正仿宋_GBK" w:eastAsia="方正仿宋_GBK" w:hAnsi="方正仿宋_GBK" w:cs="方正仿宋_GBK" w:hint="eastAsia"/>
          <w:sz w:val="32"/>
          <w:szCs w:val="32"/>
        </w:rPr>
        <w:t>签约信息。</w:t>
      </w:r>
      <w:r w:rsidR="00032AA9" w:rsidRPr="00032AA9">
        <w:rPr>
          <w:rFonts w:ascii="方正仿宋_GBK" w:eastAsia="方正仿宋_GBK" w:hAnsi="方正仿宋_GBK" w:cs="方正仿宋_GBK"/>
          <w:sz w:val="32"/>
          <w:szCs w:val="32"/>
        </w:rPr>
        <w:t xml:space="preserve"> </w:t>
      </w:r>
    </w:p>
    <w:p w:rsidR="00F0169B"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签约借记卡卡号：</w:t>
      </w:r>
    </w:p>
    <w:p w:rsidR="00032AA9" w:rsidRPr="00032AA9" w:rsidRDefault="00032AA9" w:rsidP="00F0169B">
      <w:pPr>
        <w:pStyle w:val="Default"/>
        <w:ind w:firstLine="630"/>
        <w:rPr>
          <w:rFonts w:ascii="方正仿宋_GBK" w:eastAsia="方正仿宋_GBK" w:hAnsi="方正仿宋_GBK" w:cs="方正仿宋_GBK"/>
          <w:sz w:val="32"/>
          <w:szCs w:val="32"/>
        </w:rPr>
      </w:pPr>
      <w:r w:rsidRPr="00032AA9">
        <w:rPr>
          <w:rFonts w:ascii="方正仿宋_GBK" w:eastAsia="方正仿宋_GBK" w:hAnsi="方正仿宋_GBK" w:cs="方正仿宋_GBK" w:hint="eastAsia"/>
          <w:sz w:val="32"/>
          <w:szCs w:val="32"/>
        </w:rPr>
        <w:t>活期账户留存金额：</w:t>
      </w:r>
      <w:r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通过乙方电子渠道办理的，签约借记卡卡号及活期账户留存金额以签约成功后相关页面的提示信息为准。</w:t>
      </w:r>
      <w:r w:rsidR="00032AA9" w:rsidRPr="00032AA9">
        <w:rPr>
          <w:rFonts w:ascii="方正仿宋_GBK" w:eastAsia="方正仿宋_GBK" w:hAnsi="方正仿宋_GBK" w:cs="方正仿宋_GBK"/>
          <w:sz w:val="32"/>
          <w:szCs w:val="32"/>
        </w:rPr>
        <w:t xml:space="preserve"> </w:t>
      </w:r>
    </w:p>
    <w:p w:rsidR="00032AA9" w:rsidRPr="00032AA9" w:rsidRDefault="00F0169B" w:rsidP="00032AA9">
      <w:pPr>
        <w:pStyle w:val="Defaul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 xml:space="preserve">    </w:t>
      </w:r>
      <w:r w:rsidR="00032AA9" w:rsidRPr="00032AA9">
        <w:rPr>
          <w:rFonts w:ascii="方正楷体_GBK" w:eastAsia="方正楷体_GBK" w:hAnsi="方正楷体_GBK" w:cs="方正楷体_GBK" w:hint="eastAsia"/>
          <w:sz w:val="32"/>
          <w:szCs w:val="32"/>
        </w:rPr>
        <w:t>第十二条</w:t>
      </w:r>
      <w:r w:rsidR="00032AA9" w:rsidRPr="00032AA9">
        <w:rPr>
          <w:rFonts w:ascii="方正楷体_GBK" w:eastAsia="方正楷体_GBK" w:hAnsi="方正楷体_GBK" w:cs="方正楷体_GBK"/>
          <w:sz w:val="32"/>
          <w:szCs w:val="32"/>
        </w:rPr>
        <w:t xml:space="preserve"> </w:t>
      </w:r>
      <w:r w:rsidR="00032AA9" w:rsidRPr="00032AA9">
        <w:rPr>
          <w:rFonts w:ascii="方正仿宋_GBK" w:eastAsia="方正仿宋_GBK" w:hAnsi="方正仿宋_GBK" w:cs="方正仿宋_GBK" w:hint="eastAsia"/>
          <w:sz w:val="32"/>
          <w:szCs w:val="32"/>
        </w:rPr>
        <w:t>有效期限。</w:t>
      </w:r>
      <w:r w:rsidR="00032AA9" w:rsidRPr="00032AA9">
        <w:rPr>
          <w:rFonts w:ascii="方正仿宋_GBK" w:eastAsia="方正仿宋_GBK" w:hAnsi="方正仿宋_GBK" w:cs="方正仿宋_GBK"/>
          <w:sz w:val="32"/>
          <w:szCs w:val="32"/>
        </w:rPr>
        <w:t xml:space="preserve"> </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甲方可通过乙方营业网点或电子渠道申请办理</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业务，通过乙方营业网点办理的，本说明书自甲方在乙</w:t>
      </w:r>
      <w:r w:rsidR="00032AA9" w:rsidRPr="00032AA9">
        <w:rPr>
          <w:rFonts w:ascii="方正仿宋_GBK" w:eastAsia="方正仿宋_GBK" w:hAnsi="方正仿宋_GBK" w:cs="方正仿宋_GBK" w:hint="eastAsia"/>
          <w:sz w:val="32"/>
          <w:szCs w:val="32"/>
        </w:rPr>
        <w:lastRenderedPageBreak/>
        <w:t>方向其出具的记载</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超享存业务开通</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的通用凭证上签字后生效；通过乙方电子渠道办理的，本说明书自甲方勾选</w:t>
      </w:r>
      <w:proofErr w:type="gramStart"/>
      <w:r w:rsidR="00032AA9" w:rsidRPr="00032AA9">
        <w:rPr>
          <w:rFonts w:ascii="方正仿宋_GBK" w:eastAsia="方正仿宋_GBK" w:hAnsi="方正仿宋_GBK" w:cs="方正仿宋_GBK"/>
          <w:sz w:val="32"/>
          <w:szCs w:val="32"/>
        </w:rPr>
        <w:t>“</w:t>
      </w:r>
      <w:proofErr w:type="gramEnd"/>
      <w:r w:rsidR="00032AA9" w:rsidRPr="00032AA9">
        <w:rPr>
          <w:rFonts w:ascii="方正仿宋_GBK" w:eastAsia="方正仿宋_GBK" w:hAnsi="方正仿宋_GBK" w:cs="方正仿宋_GBK" w:hint="eastAsia"/>
          <w:sz w:val="32"/>
          <w:szCs w:val="32"/>
        </w:rPr>
        <w:t>我已阅读并同意《</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业务说明书》</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，相关页面显示</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超享存签约成功</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的提示信息后生效。</w:t>
      </w:r>
    </w:p>
    <w:p w:rsidR="00032AA9" w:rsidRPr="00032AA9" w:rsidRDefault="00F0169B" w:rsidP="00F0169B">
      <w:pPr>
        <w:pStyle w:val="Default"/>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032AA9" w:rsidRPr="00032AA9">
        <w:rPr>
          <w:rFonts w:ascii="方正仿宋_GBK" w:eastAsia="方正仿宋_GBK" w:hAnsi="方正仿宋_GBK" w:cs="方正仿宋_GBK" w:hint="eastAsia"/>
          <w:sz w:val="32"/>
          <w:szCs w:val="32"/>
        </w:rPr>
        <w:t>甲方拟不再办理</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业务的，应通过乙方营业网点或电子渠道申请终止</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业务，通过乙方营业网点办理的，本说明书自甲方在乙方向其出具的记载</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超享存业务关闭</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的通用凭证上签字后终止；通过乙方电子渠道办理的，本说明书自甲方点击</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解约</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后，相关页面显示</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解约成功</w:t>
      </w:r>
      <w:r w:rsidR="00032AA9" w:rsidRPr="00032AA9">
        <w:rPr>
          <w:rFonts w:ascii="方正仿宋_GBK" w:eastAsia="方正仿宋_GBK" w:hAnsi="方正仿宋_GBK" w:cs="方正仿宋_GBK"/>
          <w:sz w:val="32"/>
          <w:szCs w:val="32"/>
        </w:rPr>
        <w:t>”</w:t>
      </w:r>
      <w:r w:rsidR="00032AA9" w:rsidRPr="00032AA9">
        <w:rPr>
          <w:rFonts w:ascii="方正仿宋_GBK" w:eastAsia="方正仿宋_GBK" w:hAnsi="方正仿宋_GBK" w:cs="方正仿宋_GBK" w:hint="eastAsia"/>
          <w:sz w:val="32"/>
          <w:szCs w:val="32"/>
        </w:rPr>
        <w:t>的提示信息时终止</w:t>
      </w:r>
      <w:r>
        <w:rPr>
          <w:rFonts w:ascii="方正仿宋_GBK" w:eastAsia="方正仿宋_GBK" w:hAnsi="方正仿宋_GBK" w:cs="方正仿宋_GBK" w:hint="eastAsia"/>
          <w:sz w:val="32"/>
          <w:szCs w:val="32"/>
        </w:rPr>
        <w:t>。</w:t>
      </w:r>
    </w:p>
    <w:p w:rsidR="00032AA9" w:rsidRDefault="00032AA9" w:rsidP="00032AA9">
      <w:pPr>
        <w:pStyle w:val="Default"/>
        <w:rPr>
          <w:rFonts w:ascii="FZFangSong-Z02" w:eastAsia="FZFangSong-Z02" w:cs="FZFangSong-Z02"/>
          <w:sz w:val="32"/>
          <w:szCs w:val="32"/>
        </w:rPr>
      </w:pPr>
    </w:p>
    <w:tbl>
      <w:tblPr>
        <w:tblW w:w="8754" w:type="dxa"/>
        <w:tblBorders>
          <w:top w:val="single" w:sz="4" w:space="0" w:color="auto"/>
          <w:left w:val="single" w:sz="4" w:space="0" w:color="auto"/>
          <w:bottom w:val="single" w:sz="4" w:space="0" w:color="auto"/>
          <w:right w:val="single" w:sz="4" w:space="0" w:color="auto"/>
        </w:tblBorders>
        <w:tblLayout w:type="fixed"/>
        <w:tblLook w:val="0000"/>
      </w:tblPr>
      <w:tblGrid>
        <w:gridCol w:w="8754"/>
      </w:tblGrid>
      <w:tr w:rsidR="00032AA9" w:rsidTr="00032AA9">
        <w:trPr>
          <w:trHeight w:val="817"/>
        </w:trPr>
        <w:tc>
          <w:tcPr>
            <w:tcW w:w="8754" w:type="dxa"/>
          </w:tcPr>
          <w:p w:rsidR="00032AA9" w:rsidRPr="00BC6203" w:rsidRDefault="00F0169B">
            <w:pPr>
              <w:pStyle w:val="Default"/>
              <w:rPr>
                <w:rFonts w:ascii="方正黑体_GBK" w:eastAsia="方正黑体_GBK" w:hAnsi="方正黑体_GBK" w:cs="方正黑体_GBK"/>
                <w:sz w:val="28"/>
                <w:szCs w:val="28"/>
              </w:rPr>
            </w:pPr>
            <w:r>
              <w:rPr>
                <w:rFonts w:ascii="方正仿宋_GBK" w:eastAsia="方正仿宋_GBK" w:hAnsi="方正仿宋_GBK" w:cs="方正仿宋_GBK" w:hint="eastAsia"/>
                <w:b/>
                <w:sz w:val="28"/>
                <w:szCs w:val="28"/>
              </w:rPr>
              <w:t xml:space="preserve">    </w:t>
            </w:r>
            <w:r w:rsidR="00032AA9" w:rsidRPr="00BC6203">
              <w:rPr>
                <w:rFonts w:ascii="方正黑体_GBK" w:eastAsia="方正黑体_GBK" w:hAnsi="方正黑体_GBK" w:cs="方正黑体_GBK" w:hint="eastAsia"/>
                <w:sz w:val="28"/>
                <w:szCs w:val="28"/>
              </w:rPr>
              <w:t>甲方已经通读本说明书全部条款，乙方已应甲方要求作了详细说明。甲方签署本说明书时对所有内容无疑问和异议，理解说明书条款尤其是标注▲▲条款的含义及其法律后果。</w:t>
            </w:r>
            <w:r w:rsidR="00032AA9" w:rsidRPr="00BC6203">
              <w:rPr>
                <w:rFonts w:ascii="方正黑体_GBK" w:eastAsia="方正黑体_GBK" w:hAnsi="方正黑体_GBK" w:cs="方正黑体_GBK"/>
                <w:sz w:val="28"/>
                <w:szCs w:val="28"/>
              </w:rPr>
              <w:t xml:space="preserve"> </w:t>
            </w:r>
          </w:p>
        </w:tc>
      </w:tr>
    </w:tbl>
    <w:p w:rsidR="00032AA9" w:rsidRDefault="00032AA9" w:rsidP="00B82497">
      <w:pPr>
        <w:pStyle w:val="Default"/>
      </w:pPr>
    </w:p>
    <w:p w:rsidR="00B82497" w:rsidRDefault="00B82497" w:rsidP="00B82497">
      <w:pPr>
        <w:pStyle w:val="Default"/>
      </w:pPr>
    </w:p>
    <w:p w:rsidR="00B82497" w:rsidRPr="00B82497" w:rsidRDefault="00B82497" w:rsidP="00B82497">
      <w:pPr>
        <w:pStyle w:val="Default"/>
        <w:jc w:val="both"/>
        <w:rPr>
          <w:rFonts w:ascii="方正仿宋_GBK" w:eastAsia="方正仿宋_GBK" w:hAnsi="方正仿宋_GBK" w:cs="方正仿宋_GBK"/>
          <w:sz w:val="32"/>
          <w:szCs w:val="32"/>
        </w:rPr>
      </w:pPr>
      <w:r>
        <w:rPr>
          <w:rFonts w:hint="eastAsia"/>
          <w:sz w:val="32"/>
          <w:szCs w:val="32"/>
        </w:rPr>
        <w:t xml:space="preserve">    </w:t>
      </w:r>
      <w:r w:rsidRPr="00B82497">
        <w:rPr>
          <w:rFonts w:ascii="方正仿宋_GBK" w:eastAsia="方正仿宋_GBK" w:hAnsi="方正仿宋_GBK" w:cs="方正仿宋_GBK" w:hint="eastAsia"/>
          <w:sz w:val="32"/>
          <w:szCs w:val="32"/>
        </w:rPr>
        <w:t>甲方签字：</w:t>
      </w:r>
    </w:p>
    <w:p w:rsidR="00B82497" w:rsidRPr="00B82497" w:rsidRDefault="00B82497" w:rsidP="00B82497">
      <w:pPr>
        <w:pStyle w:val="Default"/>
        <w:jc w:val="both"/>
        <w:rPr>
          <w:rFonts w:ascii="方正仿宋_GBK" w:eastAsia="方正仿宋_GBK" w:hAnsi="方正仿宋_GBK" w:cs="方正仿宋_GBK"/>
          <w:sz w:val="32"/>
          <w:szCs w:val="32"/>
        </w:rPr>
      </w:pPr>
      <w:r w:rsidRPr="00B82497">
        <w:rPr>
          <w:rFonts w:ascii="方正仿宋_GBK" w:eastAsia="方正仿宋_GBK" w:hAnsi="方正仿宋_GBK" w:cs="方正仿宋_GBK" w:hint="eastAsia"/>
          <w:sz w:val="32"/>
          <w:szCs w:val="32"/>
        </w:rPr>
        <w:t xml:space="preserve">    日期：</w:t>
      </w:r>
      <w:r w:rsidRPr="00B82497">
        <w:rPr>
          <w:rFonts w:ascii="方正仿宋_GBK" w:eastAsia="方正仿宋_GBK" w:hAnsi="方正仿宋_GBK" w:cs="方正仿宋_GBK"/>
          <w:sz w:val="32"/>
          <w:szCs w:val="32"/>
        </w:rPr>
        <w:t xml:space="preserve"> </w:t>
      </w:r>
    </w:p>
    <w:p w:rsidR="00B82497" w:rsidRPr="00B82497" w:rsidRDefault="00B82497" w:rsidP="00B82497">
      <w:pPr>
        <w:pStyle w:val="Default"/>
        <w:jc w:val="both"/>
        <w:rPr>
          <w:rFonts w:ascii="方正仿宋_GBK" w:eastAsia="方正仿宋_GBK" w:hAnsi="方正仿宋_GBK" w:cs="方正仿宋_GBK"/>
          <w:sz w:val="32"/>
          <w:szCs w:val="32"/>
        </w:rPr>
      </w:pPr>
      <w:r w:rsidRPr="00B82497">
        <w:rPr>
          <w:rFonts w:ascii="方正仿宋_GBK" w:eastAsia="方正仿宋_GBK" w:hAnsi="方正仿宋_GBK" w:cs="方正仿宋_GBK" w:hint="eastAsia"/>
          <w:sz w:val="32"/>
          <w:szCs w:val="32"/>
        </w:rPr>
        <w:t>（本说明书一式两份，乙方与甲方各留存一份，具有同等法律效力。</w:t>
      </w:r>
      <w:r w:rsidRPr="00B82497">
        <w:rPr>
          <w:rFonts w:ascii="方正仿宋_GBK" w:eastAsia="方正仿宋_GBK" w:hAnsi="方正仿宋_GBK" w:cs="方正仿宋_GBK"/>
          <w:sz w:val="32"/>
          <w:szCs w:val="32"/>
        </w:rPr>
        <w:t>)</w:t>
      </w:r>
    </w:p>
    <w:sectPr w:rsidR="00B82497" w:rsidRPr="00B82497" w:rsidSect="00FB17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295" w:rsidRDefault="00971295" w:rsidP="00032AA9">
      <w:r>
        <w:separator/>
      </w:r>
    </w:p>
  </w:endnote>
  <w:endnote w:type="continuationSeparator" w:id="0">
    <w:p w:rsidR="00971295" w:rsidRDefault="00971295" w:rsidP="00032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Hei-B01">
    <w:altName w:val="·..yoúì."/>
    <w:panose1 w:val="00000000000000000000"/>
    <w:charset w:val="86"/>
    <w:family w:val="swiss"/>
    <w:notTrueType/>
    <w:pitch w:val="default"/>
    <w:sig w:usb0="00000001" w:usb1="080E0000" w:usb2="00000010" w:usb3="00000000" w:csb0="00040000" w:csb1="00000000"/>
  </w:font>
  <w:font w:name="方正黑体_GBK">
    <w:panose1 w:val="03000509000000000000"/>
    <w:charset w:val="86"/>
    <w:family w:val="script"/>
    <w:pitch w:val="fixed"/>
    <w:sig w:usb0="00002003" w:usb1="090E0000" w:usb2="00000010" w:usb3="00000000" w:csb0="003C0041" w:csb1="00000000"/>
  </w:font>
  <w:font w:name="方正仿宋_GBK">
    <w:panose1 w:val="03000509000000000000"/>
    <w:charset w:val="86"/>
    <w:family w:val="script"/>
    <w:pitch w:val="fixed"/>
    <w:sig w:usb0="00002003" w:usb1="090E0000" w:usb2="00000010" w:usb3="00000000" w:csb0="003C0041" w:csb1="00000000"/>
  </w:font>
  <w:font w:name="方正楷体_GBK">
    <w:panose1 w:val="03000509000000000000"/>
    <w:charset w:val="86"/>
    <w:family w:val="script"/>
    <w:pitch w:val="fixed"/>
    <w:sig w:usb0="00002003" w:usb1="090E0000" w:usb2="00000010" w:usb3="00000000" w:csb0="003C0041" w:csb1="00000000"/>
  </w:font>
  <w:font w:name="FZFangSong-Z02">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295" w:rsidRDefault="00971295" w:rsidP="00032AA9">
      <w:r>
        <w:separator/>
      </w:r>
    </w:p>
  </w:footnote>
  <w:footnote w:type="continuationSeparator" w:id="0">
    <w:p w:rsidR="00971295" w:rsidRDefault="00971295" w:rsidP="00032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AA9"/>
    <w:rsid w:val="000009DC"/>
    <w:rsid w:val="000016D2"/>
    <w:rsid w:val="00003F32"/>
    <w:rsid w:val="00004F6E"/>
    <w:rsid w:val="000077FA"/>
    <w:rsid w:val="00007CDE"/>
    <w:rsid w:val="00010298"/>
    <w:rsid w:val="00010FE4"/>
    <w:rsid w:val="0001230F"/>
    <w:rsid w:val="0001349B"/>
    <w:rsid w:val="00015B44"/>
    <w:rsid w:val="00015FE0"/>
    <w:rsid w:val="00023C0F"/>
    <w:rsid w:val="000273B4"/>
    <w:rsid w:val="00032AA9"/>
    <w:rsid w:val="00034D39"/>
    <w:rsid w:val="00041CAC"/>
    <w:rsid w:val="00046590"/>
    <w:rsid w:val="00046F74"/>
    <w:rsid w:val="00047D44"/>
    <w:rsid w:val="000500D7"/>
    <w:rsid w:val="00050FA9"/>
    <w:rsid w:val="0005518A"/>
    <w:rsid w:val="000554D5"/>
    <w:rsid w:val="0006046A"/>
    <w:rsid w:val="0006082E"/>
    <w:rsid w:val="00064476"/>
    <w:rsid w:val="0006593C"/>
    <w:rsid w:val="00065956"/>
    <w:rsid w:val="00066988"/>
    <w:rsid w:val="000678FD"/>
    <w:rsid w:val="0007007F"/>
    <w:rsid w:val="00072506"/>
    <w:rsid w:val="00073F06"/>
    <w:rsid w:val="00073FC9"/>
    <w:rsid w:val="00073FE6"/>
    <w:rsid w:val="0007425D"/>
    <w:rsid w:val="00075CB5"/>
    <w:rsid w:val="0007789E"/>
    <w:rsid w:val="00077B4F"/>
    <w:rsid w:val="00077B6C"/>
    <w:rsid w:val="00081372"/>
    <w:rsid w:val="00083396"/>
    <w:rsid w:val="000841C6"/>
    <w:rsid w:val="0008518B"/>
    <w:rsid w:val="00085393"/>
    <w:rsid w:val="0008641B"/>
    <w:rsid w:val="00087A07"/>
    <w:rsid w:val="00087E3E"/>
    <w:rsid w:val="000905BD"/>
    <w:rsid w:val="000940F5"/>
    <w:rsid w:val="00095579"/>
    <w:rsid w:val="00097613"/>
    <w:rsid w:val="000A638D"/>
    <w:rsid w:val="000A6766"/>
    <w:rsid w:val="000A67DE"/>
    <w:rsid w:val="000A7A04"/>
    <w:rsid w:val="000B279B"/>
    <w:rsid w:val="000B69F7"/>
    <w:rsid w:val="000B6A16"/>
    <w:rsid w:val="000C41A1"/>
    <w:rsid w:val="000C5FE9"/>
    <w:rsid w:val="000D16C6"/>
    <w:rsid w:val="000D26BD"/>
    <w:rsid w:val="000D2B8C"/>
    <w:rsid w:val="000D698B"/>
    <w:rsid w:val="000D7E59"/>
    <w:rsid w:val="000E2854"/>
    <w:rsid w:val="000E3D0C"/>
    <w:rsid w:val="000F037D"/>
    <w:rsid w:val="000F1473"/>
    <w:rsid w:val="000F1E14"/>
    <w:rsid w:val="000F31F4"/>
    <w:rsid w:val="000F405B"/>
    <w:rsid w:val="000F5DD1"/>
    <w:rsid w:val="00102A15"/>
    <w:rsid w:val="00106C16"/>
    <w:rsid w:val="0011001C"/>
    <w:rsid w:val="001137B2"/>
    <w:rsid w:val="00115667"/>
    <w:rsid w:val="00116437"/>
    <w:rsid w:val="00117E73"/>
    <w:rsid w:val="0012397B"/>
    <w:rsid w:val="00123A59"/>
    <w:rsid w:val="00124AAC"/>
    <w:rsid w:val="00125F3D"/>
    <w:rsid w:val="001261BC"/>
    <w:rsid w:val="00126265"/>
    <w:rsid w:val="0012674D"/>
    <w:rsid w:val="001271C5"/>
    <w:rsid w:val="001274CB"/>
    <w:rsid w:val="00131335"/>
    <w:rsid w:val="00136350"/>
    <w:rsid w:val="00137950"/>
    <w:rsid w:val="00137BA0"/>
    <w:rsid w:val="00140192"/>
    <w:rsid w:val="00140405"/>
    <w:rsid w:val="001408C0"/>
    <w:rsid w:val="00140CC2"/>
    <w:rsid w:val="0014727F"/>
    <w:rsid w:val="00150D68"/>
    <w:rsid w:val="001515E8"/>
    <w:rsid w:val="00154E9A"/>
    <w:rsid w:val="00156EE9"/>
    <w:rsid w:val="00156FFB"/>
    <w:rsid w:val="0016164A"/>
    <w:rsid w:val="001618D4"/>
    <w:rsid w:val="00162589"/>
    <w:rsid w:val="00163983"/>
    <w:rsid w:val="00170066"/>
    <w:rsid w:val="001706F2"/>
    <w:rsid w:val="00170768"/>
    <w:rsid w:val="00170F77"/>
    <w:rsid w:val="001710BC"/>
    <w:rsid w:val="00173393"/>
    <w:rsid w:val="00173DAF"/>
    <w:rsid w:val="00175A1A"/>
    <w:rsid w:val="00176AF0"/>
    <w:rsid w:val="00176CB9"/>
    <w:rsid w:val="0017775C"/>
    <w:rsid w:val="001822E9"/>
    <w:rsid w:val="001866E3"/>
    <w:rsid w:val="001930ED"/>
    <w:rsid w:val="00196876"/>
    <w:rsid w:val="001A167C"/>
    <w:rsid w:val="001A228B"/>
    <w:rsid w:val="001A3230"/>
    <w:rsid w:val="001A3465"/>
    <w:rsid w:val="001A40E3"/>
    <w:rsid w:val="001A5CD6"/>
    <w:rsid w:val="001B0954"/>
    <w:rsid w:val="001B0DC2"/>
    <w:rsid w:val="001B0DD6"/>
    <w:rsid w:val="001B292A"/>
    <w:rsid w:val="001B6009"/>
    <w:rsid w:val="001B6537"/>
    <w:rsid w:val="001C430D"/>
    <w:rsid w:val="001D115C"/>
    <w:rsid w:val="001D12D7"/>
    <w:rsid w:val="001D3A08"/>
    <w:rsid w:val="001D486F"/>
    <w:rsid w:val="001E00F3"/>
    <w:rsid w:val="001E280D"/>
    <w:rsid w:val="001E33B4"/>
    <w:rsid w:val="001E7006"/>
    <w:rsid w:val="00213C93"/>
    <w:rsid w:val="002200F4"/>
    <w:rsid w:val="00222758"/>
    <w:rsid w:val="00223C07"/>
    <w:rsid w:val="00225377"/>
    <w:rsid w:val="002302DC"/>
    <w:rsid w:val="002302EA"/>
    <w:rsid w:val="0023126D"/>
    <w:rsid w:val="002312E0"/>
    <w:rsid w:val="00231ACC"/>
    <w:rsid w:val="002321B1"/>
    <w:rsid w:val="0023502D"/>
    <w:rsid w:val="0023693E"/>
    <w:rsid w:val="00236B88"/>
    <w:rsid w:val="002417CB"/>
    <w:rsid w:val="00243241"/>
    <w:rsid w:val="002458EE"/>
    <w:rsid w:val="00245D89"/>
    <w:rsid w:val="00246240"/>
    <w:rsid w:val="00246891"/>
    <w:rsid w:val="002475AC"/>
    <w:rsid w:val="00250870"/>
    <w:rsid w:val="002517C9"/>
    <w:rsid w:val="0025185D"/>
    <w:rsid w:val="00252035"/>
    <w:rsid w:val="0025337D"/>
    <w:rsid w:val="00254794"/>
    <w:rsid w:val="00261C97"/>
    <w:rsid w:val="00262493"/>
    <w:rsid w:val="0026268F"/>
    <w:rsid w:val="002627D1"/>
    <w:rsid w:val="00262960"/>
    <w:rsid w:val="002644BC"/>
    <w:rsid w:val="0026543D"/>
    <w:rsid w:val="00266A0C"/>
    <w:rsid w:val="002676FA"/>
    <w:rsid w:val="00267D40"/>
    <w:rsid w:val="00275C6E"/>
    <w:rsid w:val="00276641"/>
    <w:rsid w:val="002862E0"/>
    <w:rsid w:val="00286AF4"/>
    <w:rsid w:val="00287A03"/>
    <w:rsid w:val="00290088"/>
    <w:rsid w:val="00290692"/>
    <w:rsid w:val="00292B2B"/>
    <w:rsid w:val="00293E5F"/>
    <w:rsid w:val="00296415"/>
    <w:rsid w:val="002A17AB"/>
    <w:rsid w:val="002A2F3D"/>
    <w:rsid w:val="002A4304"/>
    <w:rsid w:val="002A4966"/>
    <w:rsid w:val="002A5AF5"/>
    <w:rsid w:val="002B018D"/>
    <w:rsid w:val="002B038E"/>
    <w:rsid w:val="002B0559"/>
    <w:rsid w:val="002B5978"/>
    <w:rsid w:val="002B6BBB"/>
    <w:rsid w:val="002B707C"/>
    <w:rsid w:val="002B7D53"/>
    <w:rsid w:val="002C45C7"/>
    <w:rsid w:val="002C6162"/>
    <w:rsid w:val="002C6B68"/>
    <w:rsid w:val="002D1149"/>
    <w:rsid w:val="002D2632"/>
    <w:rsid w:val="002D6C9C"/>
    <w:rsid w:val="002E0255"/>
    <w:rsid w:val="002E15CF"/>
    <w:rsid w:val="002E1DC8"/>
    <w:rsid w:val="002E36C2"/>
    <w:rsid w:val="002F0246"/>
    <w:rsid w:val="002F383B"/>
    <w:rsid w:val="002F64A7"/>
    <w:rsid w:val="002F65E4"/>
    <w:rsid w:val="00301239"/>
    <w:rsid w:val="00304961"/>
    <w:rsid w:val="00304E82"/>
    <w:rsid w:val="003050B0"/>
    <w:rsid w:val="0031297B"/>
    <w:rsid w:val="00321B37"/>
    <w:rsid w:val="0032239F"/>
    <w:rsid w:val="00324957"/>
    <w:rsid w:val="00324D40"/>
    <w:rsid w:val="0032582C"/>
    <w:rsid w:val="00325F05"/>
    <w:rsid w:val="003274B8"/>
    <w:rsid w:val="0032779B"/>
    <w:rsid w:val="003372A4"/>
    <w:rsid w:val="003375DA"/>
    <w:rsid w:val="00337B05"/>
    <w:rsid w:val="003404A5"/>
    <w:rsid w:val="00341ACB"/>
    <w:rsid w:val="00342015"/>
    <w:rsid w:val="00342029"/>
    <w:rsid w:val="0034443B"/>
    <w:rsid w:val="003467F9"/>
    <w:rsid w:val="00352B41"/>
    <w:rsid w:val="00353AD3"/>
    <w:rsid w:val="003548F8"/>
    <w:rsid w:val="00360506"/>
    <w:rsid w:val="00363375"/>
    <w:rsid w:val="003668B3"/>
    <w:rsid w:val="003672FC"/>
    <w:rsid w:val="00370C49"/>
    <w:rsid w:val="00370C90"/>
    <w:rsid w:val="00372D14"/>
    <w:rsid w:val="00372E0E"/>
    <w:rsid w:val="003761E7"/>
    <w:rsid w:val="00376600"/>
    <w:rsid w:val="00386362"/>
    <w:rsid w:val="0038636B"/>
    <w:rsid w:val="00386B97"/>
    <w:rsid w:val="00387B06"/>
    <w:rsid w:val="00390D0B"/>
    <w:rsid w:val="003910B3"/>
    <w:rsid w:val="0039121B"/>
    <w:rsid w:val="00392255"/>
    <w:rsid w:val="003929BB"/>
    <w:rsid w:val="00393CF1"/>
    <w:rsid w:val="00393FEA"/>
    <w:rsid w:val="0039500E"/>
    <w:rsid w:val="003965D5"/>
    <w:rsid w:val="00396E39"/>
    <w:rsid w:val="00397BCF"/>
    <w:rsid w:val="00397F91"/>
    <w:rsid w:val="003A12C5"/>
    <w:rsid w:val="003A2A59"/>
    <w:rsid w:val="003A34DB"/>
    <w:rsid w:val="003A3BDC"/>
    <w:rsid w:val="003A4719"/>
    <w:rsid w:val="003B0BB2"/>
    <w:rsid w:val="003B139F"/>
    <w:rsid w:val="003B1D92"/>
    <w:rsid w:val="003B38B9"/>
    <w:rsid w:val="003B4066"/>
    <w:rsid w:val="003B4493"/>
    <w:rsid w:val="003C09B9"/>
    <w:rsid w:val="003C0C38"/>
    <w:rsid w:val="003C0D93"/>
    <w:rsid w:val="003C0EE6"/>
    <w:rsid w:val="003C29E4"/>
    <w:rsid w:val="003C4107"/>
    <w:rsid w:val="003C5686"/>
    <w:rsid w:val="003C6754"/>
    <w:rsid w:val="003C70DC"/>
    <w:rsid w:val="003D0BC6"/>
    <w:rsid w:val="003D2EDC"/>
    <w:rsid w:val="003D67F3"/>
    <w:rsid w:val="003D6878"/>
    <w:rsid w:val="003D6932"/>
    <w:rsid w:val="003D6B90"/>
    <w:rsid w:val="003D72D4"/>
    <w:rsid w:val="003D7C20"/>
    <w:rsid w:val="003E18B5"/>
    <w:rsid w:val="003E3140"/>
    <w:rsid w:val="003E40D8"/>
    <w:rsid w:val="003E4AEB"/>
    <w:rsid w:val="003E5D23"/>
    <w:rsid w:val="003F2581"/>
    <w:rsid w:val="003F48E1"/>
    <w:rsid w:val="003F494C"/>
    <w:rsid w:val="0040046A"/>
    <w:rsid w:val="0040200D"/>
    <w:rsid w:val="004026A5"/>
    <w:rsid w:val="00405328"/>
    <w:rsid w:val="004100CA"/>
    <w:rsid w:val="004118DC"/>
    <w:rsid w:val="00411BB9"/>
    <w:rsid w:val="00411EA9"/>
    <w:rsid w:val="004121AF"/>
    <w:rsid w:val="00412D76"/>
    <w:rsid w:val="00412DA0"/>
    <w:rsid w:val="00413B2B"/>
    <w:rsid w:val="004141D4"/>
    <w:rsid w:val="004170BA"/>
    <w:rsid w:val="00420800"/>
    <w:rsid w:val="00420E15"/>
    <w:rsid w:val="00425B28"/>
    <w:rsid w:val="00426096"/>
    <w:rsid w:val="004341FB"/>
    <w:rsid w:val="00434F5D"/>
    <w:rsid w:val="00435358"/>
    <w:rsid w:val="004366B2"/>
    <w:rsid w:val="00437C73"/>
    <w:rsid w:val="0044033C"/>
    <w:rsid w:val="00441858"/>
    <w:rsid w:val="004425C8"/>
    <w:rsid w:val="00445A56"/>
    <w:rsid w:val="00446CCF"/>
    <w:rsid w:val="004534D2"/>
    <w:rsid w:val="004555F5"/>
    <w:rsid w:val="00457716"/>
    <w:rsid w:val="00461057"/>
    <w:rsid w:val="004615DD"/>
    <w:rsid w:val="00465082"/>
    <w:rsid w:val="00465907"/>
    <w:rsid w:val="00466A39"/>
    <w:rsid w:val="00467AC8"/>
    <w:rsid w:val="0047100B"/>
    <w:rsid w:val="004716DF"/>
    <w:rsid w:val="00474DC0"/>
    <w:rsid w:val="004845EB"/>
    <w:rsid w:val="00487197"/>
    <w:rsid w:val="00487D93"/>
    <w:rsid w:val="00490B39"/>
    <w:rsid w:val="00490E09"/>
    <w:rsid w:val="00491002"/>
    <w:rsid w:val="00491FAE"/>
    <w:rsid w:val="0049220B"/>
    <w:rsid w:val="00492C18"/>
    <w:rsid w:val="00493F01"/>
    <w:rsid w:val="00494878"/>
    <w:rsid w:val="004948A3"/>
    <w:rsid w:val="0049546E"/>
    <w:rsid w:val="0049659B"/>
    <w:rsid w:val="004978C4"/>
    <w:rsid w:val="004979E8"/>
    <w:rsid w:val="004A0B3F"/>
    <w:rsid w:val="004A0EC1"/>
    <w:rsid w:val="004A1A95"/>
    <w:rsid w:val="004A2944"/>
    <w:rsid w:val="004A55A1"/>
    <w:rsid w:val="004A5AE6"/>
    <w:rsid w:val="004A6AC8"/>
    <w:rsid w:val="004B0A49"/>
    <w:rsid w:val="004B21B3"/>
    <w:rsid w:val="004B29DF"/>
    <w:rsid w:val="004B45E2"/>
    <w:rsid w:val="004C0094"/>
    <w:rsid w:val="004C2B66"/>
    <w:rsid w:val="004C50A5"/>
    <w:rsid w:val="004C58C2"/>
    <w:rsid w:val="004C611B"/>
    <w:rsid w:val="004C70E5"/>
    <w:rsid w:val="004C7FBD"/>
    <w:rsid w:val="004D20FB"/>
    <w:rsid w:val="004D2316"/>
    <w:rsid w:val="004D2A17"/>
    <w:rsid w:val="004D3C1D"/>
    <w:rsid w:val="004D7F33"/>
    <w:rsid w:val="004E1536"/>
    <w:rsid w:val="004E3CDA"/>
    <w:rsid w:val="004F1819"/>
    <w:rsid w:val="004F1C50"/>
    <w:rsid w:val="005003C3"/>
    <w:rsid w:val="00500E30"/>
    <w:rsid w:val="00501B0E"/>
    <w:rsid w:val="005033BC"/>
    <w:rsid w:val="00503D95"/>
    <w:rsid w:val="00503F22"/>
    <w:rsid w:val="0050462C"/>
    <w:rsid w:val="00507B4F"/>
    <w:rsid w:val="00511A67"/>
    <w:rsid w:val="00511CE7"/>
    <w:rsid w:val="00516B36"/>
    <w:rsid w:val="005176CE"/>
    <w:rsid w:val="00521E00"/>
    <w:rsid w:val="005254C0"/>
    <w:rsid w:val="00525D76"/>
    <w:rsid w:val="00527395"/>
    <w:rsid w:val="0053302A"/>
    <w:rsid w:val="005337A2"/>
    <w:rsid w:val="005362DF"/>
    <w:rsid w:val="005369FD"/>
    <w:rsid w:val="00546DEF"/>
    <w:rsid w:val="00550013"/>
    <w:rsid w:val="00554736"/>
    <w:rsid w:val="00555D51"/>
    <w:rsid w:val="00556133"/>
    <w:rsid w:val="005563C1"/>
    <w:rsid w:val="00557396"/>
    <w:rsid w:val="00560348"/>
    <w:rsid w:val="00561F84"/>
    <w:rsid w:val="00565EA7"/>
    <w:rsid w:val="005708D0"/>
    <w:rsid w:val="00571604"/>
    <w:rsid w:val="005719F5"/>
    <w:rsid w:val="0057625E"/>
    <w:rsid w:val="00582482"/>
    <w:rsid w:val="00587791"/>
    <w:rsid w:val="005879A0"/>
    <w:rsid w:val="00590286"/>
    <w:rsid w:val="00591820"/>
    <w:rsid w:val="0059236A"/>
    <w:rsid w:val="00592C76"/>
    <w:rsid w:val="005930DE"/>
    <w:rsid w:val="005948B8"/>
    <w:rsid w:val="00594F90"/>
    <w:rsid w:val="005957EC"/>
    <w:rsid w:val="005A770C"/>
    <w:rsid w:val="005A793F"/>
    <w:rsid w:val="005B098C"/>
    <w:rsid w:val="005B13DE"/>
    <w:rsid w:val="005B372D"/>
    <w:rsid w:val="005B51AF"/>
    <w:rsid w:val="005C1235"/>
    <w:rsid w:val="005C79CF"/>
    <w:rsid w:val="005D04DD"/>
    <w:rsid w:val="005D0A53"/>
    <w:rsid w:val="005D3766"/>
    <w:rsid w:val="005E3C5C"/>
    <w:rsid w:val="005E3F37"/>
    <w:rsid w:val="005F4585"/>
    <w:rsid w:val="005F6F1D"/>
    <w:rsid w:val="005F734D"/>
    <w:rsid w:val="005F7A82"/>
    <w:rsid w:val="006002C6"/>
    <w:rsid w:val="00600CEC"/>
    <w:rsid w:val="006021A7"/>
    <w:rsid w:val="00602769"/>
    <w:rsid w:val="00606992"/>
    <w:rsid w:val="00607A51"/>
    <w:rsid w:val="006119A8"/>
    <w:rsid w:val="0061281F"/>
    <w:rsid w:val="0061564D"/>
    <w:rsid w:val="006178E1"/>
    <w:rsid w:val="00620DF6"/>
    <w:rsid w:val="00622699"/>
    <w:rsid w:val="006233D4"/>
    <w:rsid w:val="00623EE4"/>
    <w:rsid w:val="0062681A"/>
    <w:rsid w:val="00631D2A"/>
    <w:rsid w:val="00633E45"/>
    <w:rsid w:val="0063656C"/>
    <w:rsid w:val="006365A2"/>
    <w:rsid w:val="00653AE7"/>
    <w:rsid w:val="00654DDA"/>
    <w:rsid w:val="00654F32"/>
    <w:rsid w:val="0065584B"/>
    <w:rsid w:val="00655E55"/>
    <w:rsid w:val="006579BB"/>
    <w:rsid w:val="006622A9"/>
    <w:rsid w:val="0066468F"/>
    <w:rsid w:val="006648CA"/>
    <w:rsid w:val="00665AEF"/>
    <w:rsid w:val="00666E87"/>
    <w:rsid w:val="00670F1A"/>
    <w:rsid w:val="006720C0"/>
    <w:rsid w:val="00677487"/>
    <w:rsid w:val="00680187"/>
    <w:rsid w:val="006810CD"/>
    <w:rsid w:val="00682227"/>
    <w:rsid w:val="00682964"/>
    <w:rsid w:val="00685298"/>
    <w:rsid w:val="0068661B"/>
    <w:rsid w:val="00692360"/>
    <w:rsid w:val="006927C5"/>
    <w:rsid w:val="00692D19"/>
    <w:rsid w:val="00694C61"/>
    <w:rsid w:val="00697A6C"/>
    <w:rsid w:val="006A0D0A"/>
    <w:rsid w:val="006A3222"/>
    <w:rsid w:val="006A5F86"/>
    <w:rsid w:val="006A6E0D"/>
    <w:rsid w:val="006B2116"/>
    <w:rsid w:val="006B21C0"/>
    <w:rsid w:val="006B2AF7"/>
    <w:rsid w:val="006B406B"/>
    <w:rsid w:val="006C0122"/>
    <w:rsid w:val="006C0EF8"/>
    <w:rsid w:val="006C4D2F"/>
    <w:rsid w:val="006C584B"/>
    <w:rsid w:val="006C58E4"/>
    <w:rsid w:val="006C6318"/>
    <w:rsid w:val="006C6BA6"/>
    <w:rsid w:val="006D206B"/>
    <w:rsid w:val="006D45E3"/>
    <w:rsid w:val="006D5157"/>
    <w:rsid w:val="006D570F"/>
    <w:rsid w:val="006D5B62"/>
    <w:rsid w:val="006D7AE8"/>
    <w:rsid w:val="006D7AE9"/>
    <w:rsid w:val="006E14D9"/>
    <w:rsid w:val="006E3180"/>
    <w:rsid w:val="006E356F"/>
    <w:rsid w:val="006F0773"/>
    <w:rsid w:val="006F2A86"/>
    <w:rsid w:val="006F3CB5"/>
    <w:rsid w:val="006F485C"/>
    <w:rsid w:val="006F5344"/>
    <w:rsid w:val="006F6BDD"/>
    <w:rsid w:val="006F7CFD"/>
    <w:rsid w:val="0070029B"/>
    <w:rsid w:val="007002FC"/>
    <w:rsid w:val="0070183D"/>
    <w:rsid w:val="007052AA"/>
    <w:rsid w:val="007055B5"/>
    <w:rsid w:val="00705E94"/>
    <w:rsid w:val="00706E44"/>
    <w:rsid w:val="00706F90"/>
    <w:rsid w:val="00707D6B"/>
    <w:rsid w:val="00713A4C"/>
    <w:rsid w:val="007159AD"/>
    <w:rsid w:val="007171D9"/>
    <w:rsid w:val="007171E7"/>
    <w:rsid w:val="00720563"/>
    <w:rsid w:val="00720B87"/>
    <w:rsid w:val="00722BB7"/>
    <w:rsid w:val="00722F74"/>
    <w:rsid w:val="00724773"/>
    <w:rsid w:val="00724D98"/>
    <w:rsid w:val="007325EC"/>
    <w:rsid w:val="00733D7C"/>
    <w:rsid w:val="00735F00"/>
    <w:rsid w:val="0074370C"/>
    <w:rsid w:val="00747AC2"/>
    <w:rsid w:val="007522D2"/>
    <w:rsid w:val="00755FA4"/>
    <w:rsid w:val="007574D1"/>
    <w:rsid w:val="00760963"/>
    <w:rsid w:val="0076132E"/>
    <w:rsid w:val="00761BCA"/>
    <w:rsid w:val="00763ADA"/>
    <w:rsid w:val="00767ED2"/>
    <w:rsid w:val="007708C6"/>
    <w:rsid w:val="0077180E"/>
    <w:rsid w:val="00773607"/>
    <w:rsid w:val="007741A9"/>
    <w:rsid w:val="007752D7"/>
    <w:rsid w:val="007759A7"/>
    <w:rsid w:val="00775D93"/>
    <w:rsid w:val="00777237"/>
    <w:rsid w:val="00782ABA"/>
    <w:rsid w:val="00782BF6"/>
    <w:rsid w:val="00783807"/>
    <w:rsid w:val="0078463E"/>
    <w:rsid w:val="00784DCB"/>
    <w:rsid w:val="0078538F"/>
    <w:rsid w:val="007869BE"/>
    <w:rsid w:val="00790283"/>
    <w:rsid w:val="0079042D"/>
    <w:rsid w:val="007963A6"/>
    <w:rsid w:val="007A18CB"/>
    <w:rsid w:val="007A204D"/>
    <w:rsid w:val="007A560B"/>
    <w:rsid w:val="007A7158"/>
    <w:rsid w:val="007B1BBA"/>
    <w:rsid w:val="007B3633"/>
    <w:rsid w:val="007C48E3"/>
    <w:rsid w:val="007C49E4"/>
    <w:rsid w:val="007C7413"/>
    <w:rsid w:val="007C7748"/>
    <w:rsid w:val="007C7C04"/>
    <w:rsid w:val="007D062A"/>
    <w:rsid w:val="007D0988"/>
    <w:rsid w:val="007D0DAB"/>
    <w:rsid w:val="007D1DD8"/>
    <w:rsid w:val="007D33C7"/>
    <w:rsid w:val="007D4798"/>
    <w:rsid w:val="007D5102"/>
    <w:rsid w:val="007D69CC"/>
    <w:rsid w:val="007D7A80"/>
    <w:rsid w:val="007E0EA6"/>
    <w:rsid w:val="007E1ADA"/>
    <w:rsid w:val="007E287F"/>
    <w:rsid w:val="007E325E"/>
    <w:rsid w:val="007E490C"/>
    <w:rsid w:val="007E5DD6"/>
    <w:rsid w:val="007E7DB5"/>
    <w:rsid w:val="007F0DD6"/>
    <w:rsid w:val="007F19FB"/>
    <w:rsid w:val="007F6C1C"/>
    <w:rsid w:val="008009C1"/>
    <w:rsid w:val="00800DAF"/>
    <w:rsid w:val="008023D5"/>
    <w:rsid w:val="0080572F"/>
    <w:rsid w:val="00811237"/>
    <w:rsid w:val="00811B8E"/>
    <w:rsid w:val="00811E1B"/>
    <w:rsid w:val="00815607"/>
    <w:rsid w:val="00815839"/>
    <w:rsid w:val="008166D6"/>
    <w:rsid w:val="00817E0C"/>
    <w:rsid w:val="008233F7"/>
    <w:rsid w:val="008267F4"/>
    <w:rsid w:val="0082710A"/>
    <w:rsid w:val="008300EA"/>
    <w:rsid w:val="00830C89"/>
    <w:rsid w:val="00830F26"/>
    <w:rsid w:val="008316D6"/>
    <w:rsid w:val="00832E4E"/>
    <w:rsid w:val="00834BF1"/>
    <w:rsid w:val="0083627D"/>
    <w:rsid w:val="00841178"/>
    <w:rsid w:val="00842D3A"/>
    <w:rsid w:val="0084491F"/>
    <w:rsid w:val="008557BB"/>
    <w:rsid w:val="00856CF5"/>
    <w:rsid w:val="008611C2"/>
    <w:rsid w:val="008624A5"/>
    <w:rsid w:val="00862A3D"/>
    <w:rsid w:val="008635E8"/>
    <w:rsid w:val="00863AD7"/>
    <w:rsid w:val="008641CB"/>
    <w:rsid w:val="00864877"/>
    <w:rsid w:val="00864FD5"/>
    <w:rsid w:val="00865278"/>
    <w:rsid w:val="00867300"/>
    <w:rsid w:val="008676A0"/>
    <w:rsid w:val="0087078B"/>
    <w:rsid w:val="00872107"/>
    <w:rsid w:val="00873091"/>
    <w:rsid w:val="00873EAB"/>
    <w:rsid w:val="008764A2"/>
    <w:rsid w:val="00876BD7"/>
    <w:rsid w:val="00877F7E"/>
    <w:rsid w:val="00880181"/>
    <w:rsid w:val="0088453C"/>
    <w:rsid w:val="008867AE"/>
    <w:rsid w:val="00887321"/>
    <w:rsid w:val="00887E9B"/>
    <w:rsid w:val="00891950"/>
    <w:rsid w:val="00894A7F"/>
    <w:rsid w:val="00897779"/>
    <w:rsid w:val="008A09E9"/>
    <w:rsid w:val="008A150E"/>
    <w:rsid w:val="008A3F1B"/>
    <w:rsid w:val="008A6C03"/>
    <w:rsid w:val="008A72F0"/>
    <w:rsid w:val="008B1409"/>
    <w:rsid w:val="008B1D6A"/>
    <w:rsid w:val="008B450E"/>
    <w:rsid w:val="008B5BB3"/>
    <w:rsid w:val="008B5E53"/>
    <w:rsid w:val="008C0A31"/>
    <w:rsid w:val="008C1C3B"/>
    <w:rsid w:val="008C2109"/>
    <w:rsid w:val="008C3A60"/>
    <w:rsid w:val="008D0314"/>
    <w:rsid w:val="008D1665"/>
    <w:rsid w:val="008D2167"/>
    <w:rsid w:val="008D5BD1"/>
    <w:rsid w:val="008D7AE9"/>
    <w:rsid w:val="008D7C4A"/>
    <w:rsid w:val="008E03B5"/>
    <w:rsid w:val="008E4250"/>
    <w:rsid w:val="008E4819"/>
    <w:rsid w:val="008F1A1C"/>
    <w:rsid w:val="008F33C1"/>
    <w:rsid w:val="008F74B2"/>
    <w:rsid w:val="008F7A22"/>
    <w:rsid w:val="00900596"/>
    <w:rsid w:val="00905042"/>
    <w:rsid w:val="009076ED"/>
    <w:rsid w:val="00910E42"/>
    <w:rsid w:val="00914A70"/>
    <w:rsid w:val="009163B2"/>
    <w:rsid w:val="00920BEE"/>
    <w:rsid w:val="009225E7"/>
    <w:rsid w:val="00923392"/>
    <w:rsid w:val="0092451D"/>
    <w:rsid w:val="0092545F"/>
    <w:rsid w:val="00925B4A"/>
    <w:rsid w:val="009308BD"/>
    <w:rsid w:val="00930ED2"/>
    <w:rsid w:val="00931D81"/>
    <w:rsid w:val="00932627"/>
    <w:rsid w:val="009338F7"/>
    <w:rsid w:val="00934096"/>
    <w:rsid w:val="00936C53"/>
    <w:rsid w:val="00940B0A"/>
    <w:rsid w:val="00941360"/>
    <w:rsid w:val="00941F73"/>
    <w:rsid w:val="00943A7C"/>
    <w:rsid w:val="00944491"/>
    <w:rsid w:val="00946596"/>
    <w:rsid w:val="009511AD"/>
    <w:rsid w:val="00951D10"/>
    <w:rsid w:val="00951D84"/>
    <w:rsid w:val="00951FC8"/>
    <w:rsid w:val="00952084"/>
    <w:rsid w:val="0095394B"/>
    <w:rsid w:val="009541FD"/>
    <w:rsid w:val="00954375"/>
    <w:rsid w:val="00954792"/>
    <w:rsid w:val="00955712"/>
    <w:rsid w:val="009561B0"/>
    <w:rsid w:val="0095660D"/>
    <w:rsid w:val="00956779"/>
    <w:rsid w:val="00957263"/>
    <w:rsid w:val="00957CFF"/>
    <w:rsid w:val="00964BBB"/>
    <w:rsid w:val="0096529D"/>
    <w:rsid w:val="0096549E"/>
    <w:rsid w:val="009654F4"/>
    <w:rsid w:val="00966A2A"/>
    <w:rsid w:val="00966EF2"/>
    <w:rsid w:val="00970702"/>
    <w:rsid w:val="00971295"/>
    <w:rsid w:val="0097395D"/>
    <w:rsid w:val="00974FF1"/>
    <w:rsid w:val="00975937"/>
    <w:rsid w:val="00975D60"/>
    <w:rsid w:val="00976B9A"/>
    <w:rsid w:val="00977CA9"/>
    <w:rsid w:val="0098043E"/>
    <w:rsid w:val="0098756D"/>
    <w:rsid w:val="00987E25"/>
    <w:rsid w:val="00990E7F"/>
    <w:rsid w:val="009941E3"/>
    <w:rsid w:val="009950C2"/>
    <w:rsid w:val="00997930"/>
    <w:rsid w:val="009A26FD"/>
    <w:rsid w:val="009A4B8A"/>
    <w:rsid w:val="009A4DB9"/>
    <w:rsid w:val="009A7E46"/>
    <w:rsid w:val="009B2AED"/>
    <w:rsid w:val="009B358F"/>
    <w:rsid w:val="009B371F"/>
    <w:rsid w:val="009B3B9D"/>
    <w:rsid w:val="009B4D11"/>
    <w:rsid w:val="009B4D8C"/>
    <w:rsid w:val="009B6F43"/>
    <w:rsid w:val="009B7EA6"/>
    <w:rsid w:val="009C20EA"/>
    <w:rsid w:val="009C40B1"/>
    <w:rsid w:val="009C41C9"/>
    <w:rsid w:val="009C4DBE"/>
    <w:rsid w:val="009D05D2"/>
    <w:rsid w:val="009D2331"/>
    <w:rsid w:val="009D267F"/>
    <w:rsid w:val="009D48CF"/>
    <w:rsid w:val="009D584F"/>
    <w:rsid w:val="009D668C"/>
    <w:rsid w:val="009D6B1B"/>
    <w:rsid w:val="009E2008"/>
    <w:rsid w:val="009E2273"/>
    <w:rsid w:val="009E235E"/>
    <w:rsid w:val="009E61F1"/>
    <w:rsid w:val="009E61FC"/>
    <w:rsid w:val="009E74FF"/>
    <w:rsid w:val="009E7541"/>
    <w:rsid w:val="009F023D"/>
    <w:rsid w:val="009F1002"/>
    <w:rsid w:val="009F1823"/>
    <w:rsid w:val="009F4D26"/>
    <w:rsid w:val="009F67F8"/>
    <w:rsid w:val="00A00BAC"/>
    <w:rsid w:val="00A05805"/>
    <w:rsid w:val="00A06593"/>
    <w:rsid w:val="00A10DCE"/>
    <w:rsid w:val="00A11B54"/>
    <w:rsid w:val="00A13BCF"/>
    <w:rsid w:val="00A13C69"/>
    <w:rsid w:val="00A1484D"/>
    <w:rsid w:val="00A16189"/>
    <w:rsid w:val="00A16EEB"/>
    <w:rsid w:val="00A21B0D"/>
    <w:rsid w:val="00A21B30"/>
    <w:rsid w:val="00A2615C"/>
    <w:rsid w:val="00A303F5"/>
    <w:rsid w:val="00A3270C"/>
    <w:rsid w:val="00A34165"/>
    <w:rsid w:val="00A3605E"/>
    <w:rsid w:val="00A42535"/>
    <w:rsid w:val="00A432D8"/>
    <w:rsid w:val="00A4428F"/>
    <w:rsid w:val="00A447E5"/>
    <w:rsid w:val="00A46B77"/>
    <w:rsid w:val="00A4759D"/>
    <w:rsid w:val="00A475DF"/>
    <w:rsid w:val="00A505F4"/>
    <w:rsid w:val="00A51AA3"/>
    <w:rsid w:val="00A54998"/>
    <w:rsid w:val="00A556BB"/>
    <w:rsid w:val="00A57140"/>
    <w:rsid w:val="00A578DA"/>
    <w:rsid w:val="00A6091D"/>
    <w:rsid w:val="00A66093"/>
    <w:rsid w:val="00A70E6C"/>
    <w:rsid w:val="00A71D9F"/>
    <w:rsid w:val="00A73BC0"/>
    <w:rsid w:val="00A741EF"/>
    <w:rsid w:val="00A74A84"/>
    <w:rsid w:val="00A7608A"/>
    <w:rsid w:val="00A7639B"/>
    <w:rsid w:val="00A77A7F"/>
    <w:rsid w:val="00A80765"/>
    <w:rsid w:val="00A810F6"/>
    <w:rsid w:val="00A82904"/>
    <w:rsid w:val="00A84633"/>
    <w:rsid w:val="00A85E54"/>
    <w:rsid w:val="00A86DFF"/>
    <w:rsid w:val="00A87608"/>
    <w:rsid w:val="00A9239D"/>
    <w:rsid w:val="00A92E47"/>
    <w:rsid w:val="00A94E6D"/>
    <w:rsid w:val="00AA053A"/>
    <w:rsid w:val="00AA1303"/>
    <w:rsid w:val="00AA37BD"/>
    <w:rsid w:val="00AA4E42"/>
    <w:rsid w:val="00AA4FE4"/>
    <w:rsid w:val="00AB0BC6"/>
    <w:rsid w:val="00AB2B17"/>
    <w:rsid w:val="00AB363D"/>
    <w:rsid w:val="00AB39B1"/>
    <w:rsid w:val="00AB3E2B"/>
    <w:rsid w:val="00AB4647"/>
    <w:rsid w:val="00AB7CFE"/>
    <w:rsid w:val="00AC29BC"/>
    <w:rsid w:val="00AC3871"/>
    <w:rsid w:val="00AC5B98"/>
    <w:rsid w:val="00AC6105"/>
    <w:rsid w:val="00AD122A"/>
    <w:rsid w:val="00AD5894"/>
    <w:rsid w:val="00AD654D"/>
    <w:rsid w:val="00AD710E"/>
    <w:rsid w:val="00AE0B65"/>
    <w:rsid w:val="00AE1EA1"/>
    <w:rsid w:val="00AE3B21"/>
    <w:rsid w:val="00AE432D"/>
    <w:rsid w:val="00AE4341"/>
    <w:rsid w:val="00AE49C6"/>
    <w:rsid w:val="00AE528C"/>
    <w:rsid w:val="00AE5493"/>
    <w:rsid w:val="00AE596F"/>
    <w:rsid w:val="00AF08C8"/>
    <w:rsid w:val="00AF0C28"/>
    <w:rsid w:val="00AF0D05"/>
    <w:rsid w:val="00AF4ECF"/>
    <w:rsid w:val="00AF4F1B"/>
    <w:rsid w:val="00AF66A0"/>
    <w:rsid w:val="00AF7C74"/>
    <w:rsid w:val="00B04CC4"/>
    <w:rsid w:val="00B10947"/>
    <w:rsid w:val="00B13ADA"/>
    <w:rsid w:val="00B201A8"/>
    <w:rsid w:val="00B23E72"/>
    <w:rsid w:val="00B251BA"/>
    <w:rsid w:val="00B26843"/>
    <w:rsid w:val="00B2685C"/>
    <w:rsid w:val="00B30DA1"/>
    <w:rsid w:val="00B333A3"/>
    <w:rsid w:val="00B3341D"/>
    <w:rsid w:val="00B34B67"/>
    <w:rsid w:val="00B36A2F"/>
    <w:rsid w:val="00B40EC0"/>
    <w:rsid w:val="00B4215C"/>
    <w:rsid w:val="00B47E28"/>
    <w:rsid w:val="00B54E34"/>
    <w:rsid w:val="00B573DD"/>
    <w:rsid w:val="00B6380E"/>
    <w:rsid w:val="00B658EB"/>
    <w:rsid w:val="00B65A2D"/>
    <w:rsid w:val="00B666FF"/>
    <w:rsid w:val="00B7281D"/>
    <w:rsid w:val="00B73108"/>
    <w:rsid w:val="00B76672"/>
    <w:rsid w:val="00B80358"/>
    <w:rsid w:val="00B82497"/>
    <w:rsid w:val="00B87562"/>
    <w:rsid w:val="00B90B6C"/>
    <w:rsid w:val="00B94AA1"/>
    <w:rsid w:val="00B951D5"/>
    <w:rsid w:val="00B97494"/>
    <w:rsid w:val="00BA1E74"/>
    <w:rsid w:val="00BA2150"/>
    <w:rsid w:val="00BA4A27"/>
    <w:rsid w:val="00BA50B6"/>
    <w:rsid w:val="00BA77F0"/>
    <w:rsid w:val="00BA7A07"/>
    <w:rsid w:val="00BA7A89"/>
    <w:rsid w:val="00BB1C8A"/>
    <w:rsid w:val="00BB27D2"/>
    <w:rsid w:val="00BB6DD3"/>
    <w:rsid w:val="00BC0BBB"/>
    <w:rsid w:val="00BC2DF5"/>
    <w:rsid w:val="00BC3F58"/>
    <w:rsid w:val="00BC542C"/>
    <w:rsid w:val="00BC6203"/>
    <w:rsid w:val="00BD1D95"/>
    <w:rsid w:val="00BD6717"/>
    <w:rsid w:val="00BE5BAF"/>
    <w:rsid w:val="00BE6D7F"/>
    <w:rsid w:val="00BE788B"/>
    <w:rsid w:val="00BF3532"/>
    <w:rsid w:val="00BF36DB"/>
    <w:rsid w:val="00BF54C6"/>
    <w:rsid w:val="00BF6B87"/>
    <w:rsid w:val="00C002D3"/>
    <w:rsid w:val="00C03C4D"/>
    <w:rsid w:val="00C0485B"/>
    <w:rsid w:val="00C0535A"/>
    <w:rsid w:val="00C059F5"/>
    <w:rsid w:val="00C06121"/>
    <w:rsid w:val="00C0622D"/>
    <w:rsid w:val="00C071F8"/>
    <w:rsid w:val="00C07B19"/>
    <w:rsid w:val="00C1123A"/>
    <w:rsid w:val="00C147DC"/>
    <w:rsid w:val="00C16FF2"/>
    <w:rsid w:val="00C17BEA"/>
    <w:rsid w:val="00C21668"/>
    <w:rsid w:val="00C21708"/>
    <w:rsid w:val="00C21E0D"/>
    <w:rsid w:val="00C22FD0"/>
    <w:rsid w:val="00C24411"/>
    <w:rsid w:val="00C2441A"/>
    <w:rsid w:val="00C26591"/>
    <w:rsid w:val="00C2740E"/>
    <w:rsid w:val="00C27F69"/>
    <w:rsid w:val="00C305B2"/>
    <w:rsid w:val="00C30F2A"/>
    <w:rsid w:val="00C346A5"/>
    <w:rsid w:val="00C35EBE"/>
    <w:rsid w:val="00C4019A"/>
    <w:rsid w:val="00C40806"/>
    <w:rsid w:val="00C41D03"/>
    <w:rsid w:val="00C433E6"/>
    <w:rsid w:val="00C4382A"/>
    <w:rsid w:val="00C44136"/>
    <w:rsid w:val="00C46AD5"/>
    <w:rsid w:val="00C475C5"/>
    <w:rsid w:val="00C50CC6"/>
    <w:rsid w:val="00C5171E"/>
    <w:rsid w:val="00C51BC8"/>
    <w:rsid w:val="00C53894"/>
    <w:rsid w:val="00C53D5B"/>
    <w:rsid w:val="00C5472F"/>
    <w:rsid w:val="00C54BED"/>
    <w:rsid w:val="00C57D98"/>
    <w:rsid w:val="00C605C1"/>
    <w:rsid w:val="00C60EB0"/>
    <w:rsid w:val="00C62134"/>
    <w:rsid w:val="00C625B7"/>
    <w:rsid w:val="00C668B4"/>
    <w:rsid w:val="00C67054"/>
    <w:rsid w:val="00C716FA"/>
    <w:rsid w:val="00C72213"/>
    <w:rsid w:val="00C738AE"/>
    <w:rsid w:val="00C759C1"/>
    <w:rsid w:val="00C76344"/>
    <w:rsid w:val="00C77036"/>
    <w:rsid w:val="00C77863"/>
    <w:rsid w:val="00C80D80"/>
    <w:rsid w:val="00C81950"/>
    <w:rsid w:val="00C85CBD"/>
    <w:rsid w:val="00C85D86"/>
    <w:rsid w:val="00C86535"/>
    <w:rsid w:val="00C87F10"/>
    <w:rsid w:val="00C939B0"/>
    <w:rsid w:val="00C94147"/>
    <w:rsid w:val="00C944F4"/>
    <w:rsid w:val="00C94B66"/>
    <w:rsid w:val="00CA1C1E"/>
    <w:rsid w:val="00CA5608"/>
    <w:rsid w:val="00CA5943"/>
    <w:rsid w:val="00CA61B5"/>
    <w:rsid w:val="00CB3497"/>
    <w:rsid w:val="00CB4326"/>
    <w:rsid w:val="00CB48CE"/>
    <w:rsid w:val="00CB601F"/>
    <w:rsid w:val="00CB772F"/>
    <w:rsid w:val="00CC045B"/>
    <w:rsid w:val="00CC1333"/>
    <w:rsid w:val="00CC7619"/>
    <w:rsid w:val="00CD2117"/>
    <w:rsid w:val="00CD3CDB"/>
    <w:rsid w:val="00CD426E"/>
    <w:rsid w:val="00CD54C3"/>
    <w:rsid w:val="00CD5CBA"/>
    <w:rsid w:val="00CD5DB5"/>
    <w:rsid w:val="00CE0110"/>
    <w:rsid w:val="00CE2B5E"/>
    <w:rsid w:val="00CE483D"/>
    <w:rsid w:val="00CE67B4"/>
    <w:rsid w:val="00CE68AF"/>
    <w:rsid w:val="00CF13BE"/>
    <w:rsid w:val="00CF1D30"/>
    <w:rsid w:val="00CF1D4F"/>
    <w:rsid w:val="00CF1F14"/>
    <w:rsid w:val="00CF2C99"/>
    <w:rsid w:val="00D0174A"/>
    <w:rsid w:val="00D01F57"/>
    <w:rsid w:val="00D02B5E"/>
    <w:rsid w:val="00D07ECE"/>
    <w:rsid w:val="00D1015C"/>
    <w:rsid w:val="00D11565"/>
    <w:rsid w:val="00D1299E"/>
    <w:rsid w:val="00D12F7B"/>
    <w:rsid w:val="00D143E7"/>
    <w:rsid w:val="00D16307"/>
    <w:rsid w:val="00D1709E"/>
    <w:rsid w:val="00D21431"/>
    <w:rsid w:val="00D2224F"/>
    <w:rsid w:val="00D24C8E"/>
    <w:rsid w:val="00D274D5"/>
    <w:rsid w:val="00D3707A"/>
    <w:rsid w:val="00D3713C"/>
    <w:rsid w:val="00D40088"/>
    <w:rsid w:val="00D41A6E"/>
    <w:rsid w:val="00D431FF"/>
    <w:rsid w:val="00D4527A"/>
    <w:rsid w:val="00D47B2F"/>
    <w:rsid w:val="00D52DEB"/>
    <w:rsid w:val="00D55182"/>
    <w:rsid w:val="00D600BD"/>
    <w:rsid w:val="00D6099F"/>
    <w:rsid w:val="00D61311"/>
    <w:rsid w:val="00D63212"/>
    <w:rsid w:val="00D64849"/>
    <w:rsid w:val="00D64B7B"/>
    <w:rsid w:val="00D64CFD"/>
    <w:rsid w:val="00D72270"/>
    <w:rsid w:val="00D72CE1"/>
    <w:rsid w:val="00D7377E"/>
    <w:rsid w:val="00D74822"/>
    <w:rsid w:val="00D80A29"/>
    <w:rsid w:val="00D8160F"/>
    <w:rsid w:val="00D8609B"/>
    <w:rsid w:val="00D87629"/>
    <w:rsid w:val="00D90876"/>
    <w:rsid w:val="00D908A1"/>
    <w:rsid w:val="00D90DA9"/>
    <w:rsid w:val="00D929E4"/>
    <w:rsid w:val="00D93097"/>
    <w:rsid w:val="00D93438"/>
    <w:rsid w:val="00D935A7"/>
    <w:rsid w:val="00D965AE"/>
    <w:rsid w:val="00D97658"/>
    <w:rsid w:val="00DA408B"/>
    <w:rsid w:val="00DA6A14"/>
    <w:rsid w:val="00DB1415"/>
    <w:rsid w:val="00DB4863"/>
    <w:rsid w:val="00DB58AF"/>
    <w:rsid w:val="00DB5A07"/>
    <w:rsid w:val="00DB6D24"/>
    <w:rsid w:val="00DC3B6E"/>
    <w:rsid w:val="00DC4809"/>
    <w:rsid w:val="00DC4830"/>
    <w:rsid w:val="00DC53A6"/>
    <w:rsid w:val="00DC65EF"/>
    <w:rsid w:val="00DC6946"/>
    <w:rsid w:val="00DD48C3"/>
    <w:rsid w:val="00DD7AD1"/>
    <w:rsid w:val="00DE3D94"/>
    <w:rsid w:val="00DE530F"/>
    <w:rsid w:val="00DE5FD3"/>
    <w:rsid w:val="00DE7502"/>
    <w:rsid w:val="00DF1874"/>
    <w:rsid w:val="00DF1D08"/>
    <w:rsid w:val="00DF2234"/>
    <w:rsid w:val="00DF4911"/>
    <w:rsid w:val="00E0204F"/>
    <w:rsid w:val="00E0666C"/>
    <w:rsid w:val="00E07BF5"/>
    <w:rsid w:val="00E10DC2"/>
    <w:rsid w:val="00E12BA3"/>
    <w:rsid w:val="00E14DE5"/>
    <w:rsid w:val="00E16D5A"/>
    <w:rsid w:val="00E227D7"/>
    <w:rsid w:val="00E254E1"/>
    <w:rsid w:val="00E2580E"/>
    <w:rsid w:val="00E25BD4"/>
    <w:rsid w:val="00E26DAF"/>
    <w:rsid w:val="00E26EB5"/>
    <w:rsid w:val="00E315E7"/>
    <w:rsid w:val="00E31A07"/>
    <w:rsid w:val="00E32C32"/>
    <w:rsid w:val="00E337E8"/>
    <w:rsid w:val="00E3568B"/>
    <w:rsid w:val="00E379EC"/>
    <w:rsid w:val="00E41E0E"/>
    <w:rsid w:val="00E41E2E"/>
    <w:rsid w:val="00E41E96"/>
    <w:rsid w:val="00E42009"/>
    <w:rsid w:val="00E42B7B"/>
    <w:rsid w:val="00E437C3"/>
    <w:rsid w:val="00E464AD"/>
    <w:rsid w:val="00E47A4B"/>
    <w:rsid w:val="00E47C07"/>
    <w:rsid w:val="00E5021C"/>
    <w:rsid w:val="00E50FE3"/>
    <w:rsid w:val="00E52DD7"/>
    <w:rsid w:val="00E61634"/>
    <w:rsid w:val="00E64E80"/>
    <w:rsid w:val="00E65466"/>
    <w:rsid w:val="00E65ABC"/>
    <w:rsid w:val="00E67B89"/>
    <w:rsid w:val="00E7112D"/>
    <w:rsid w:val="00E71BDD"/>
    <w:rsid w:val="00E72DD9"/>
    <w:rsid w:val="00E8130E"/>
    <w:rsid w:val="00E81DC5"/>
    <w:rsid w:val="00E842D6"/>
    <w:rsid w:val="00E86F39"/>
    <w:rsid w:val="00E87DA1"/>
    <w:rsid w:val="00E910CC"/>
    <w:rsid w:val="00E94667"/>
    <w:rsid w:val="00E95F91"/>
    <w:rsid w:val="00E969D6"/>
    <w:rsid w:val="00EA256C"/>
    <w:rsid w:val="00EA2D80"/>
    <w:rsid w:val="00EA4B91"/>
    <w:rsid w:val="00EA502A"/>
    <w:rsid w:val="00EB3645"/>
    <w:rsid w:val="00EB4218"/>
    <w:rsid w:val="00EC2650"/>
    <w:rsid w:val="00EC4089"/>
    <w:rsid w:val="00EC40E8"/>
    <w:rsid w:val="00ED0A89"/>
    <w:rsid w:val="00ED1A3B"/>
    <w:rsid w:val="00ED2917"/>
    <w:rsid w:val="00ED3E95"/>
    <w:rsid w:val="00ED5684"/>
    <w:rsid w:val="00ED5B79"/>
    <w:rsid w:val="00ED5D82"/>
    <w:rsid w:val="00EE301E"/>
    <w:rsid w:val="00EE4E85"/>
    <w:rsid w:val="00EE6408"/>
    <w:rsid w:val="00EF1940"/>
    <w:rsid w:val="00EF2F94"/>
    <w:rsid w:val="00EF3619"/>
    <w:rsid w:val="00EF37FF"/>
    <w:rsid w:val="00EF3FDC"/>
    <w:rsid w:val="00EF612A"/>
    <w:rsid w:val="00EF6653"/>
    <w:rsid w:val="00EF6810"/>
    <w:rsid w:val="00EF7421"/>
    <w:rsid w:val="00F0169B"/>
    <w:rsid w:val="00F021FE"/>
    <w:rsid w:val="00F025F4"/>
    <w:rsid w:val="00F03473"/>
    <w:rsid w:val="00F0505E"/>
    <w:rsid w:val="00F06A8E"/>
    <w:rsid w:val="00F117B7"/>
    <w:rsid w:val="00F11CA0"/>
    <w:rsid w:val="00F14197"/>
    <w:rsid w:val="00F17C92"/>
    <w:rsid w:val="00F2195F"/>
    <w:rsid w:val="00F22661"/>
    <w:rsid w:val="00F24667"/>
    <w:rsid w:val="00F30B96"/>
    <w:rsid w:val="00F31679"/>
    <w:rsid w:val="00F323C8"/>
    <w:rsid w:val="00F35F2B"/>
    <w:rsid w:val="00F4040D"/>
    <w:rsid w:val="00F41511"/>
    <w:rsid w:val="00F4205B"/>
    <w:rsid w:val="00F43BFF"/>
    <w:rsid w:val="00F4438F"/>
    <w:rsid w:val="00F45806"/>
    <w:rsid w:val="00F45CBD"/>
    <w:rsid w:val="00F46817"/>
    <w:rsid w:val="00F46B34"/>
    <w:rsid w:val="00F46BF0"/>
    <w:rsid w:val="00F51072"/>
    <w:rsid w:val="00F5113B"/>
    <w:rsid w:val="00F5205B"/>
    <w:rsid w:val="00F528F5"/>
    <w:rsid w:val="00F52980"/>
    <w:rsid w:val="00F54154"/>
    <w:rsid w:val="00F55503"/>
    <w:rsid w:val="00F5583C"/>
    <w:rsid w:val="00F60F2D"/>
    <w:rsid w:val="00F6187F"/>
    <w:rsid w:val="00F61F74"/>
    <w:rsid w:val="00F66643"/>
    <w:rsid w:val="00F6729A"/>
    <w:rsid w:val="00F6731B"/>
    <w:rsid w:val="00F67401"/>
    <w:rsid w:val="00F676B1"/>
    <w:rsid w:val="00F7326C"/>
    <w:rsid w:val="00F74087"/>
    <w:rsid w:val="00F7519F"/>
    <w:rsid w:val="00F75EB7"/>
    <w:rsid w:val="00F76DC5"/>
    <w:rsid w:val="00F8078F"/>
    <w:rsid w:val="00F812E9"/>
    <w:rsid w:val="00F85316"/>
    <w:rsid w:val="00F853FB"/>
    <w:rsid w:val="00F85419"/>
    <w:rsid w:val="00F85747"/>
    <w:rsid w:val="00F8723F"/>
    <w:rsid w:val="00F9024C"/>
    <w:rsid w:val="00F920D5"/>
    <w:rsid w:val="00F94EEC"/>
    <w:rsid w:val="00F959ED"/>
    <w:rsid w:val="00F95D59"/>
    <w:rsid w:val="00F97D26"/>
    <w:rsid w:val="00FA2291"/>
    <w:rsid w:val="00FA23DC"/>
    <w:rsid w:val="00FA3C93"/>
    <w:rsid w:val="00FA6507"/>
    <w:rsid w:val="00FB027B"/>
    <w:rsid w:val="00FB0D67"/>
    <w:rsid w:val="00FB1518"/>
    <w:rsid w:val="00FB1535"/>
    <w:rsid w:val="00FB1761"/>
    <w:rsid w:val="00FB3EB9"/>
    <w:rsid w:val="00FC246A"/>
    <w:rsid w:val="00FC3610"/>
    <w:rsid w:val="00FC43CB"/>
    <w:rsid w:val="00FC44F5"/>
    <w:rsid w:val="00FC51FE"/>
    <w:rsid w:val="00FD0FA6"/>
    <w:rsid w:val="00FD2366"/>
    <w:rsid w:val="00FD37DC"/>
    <w:rsid w:val="00FD3B02"/>
    <w:rsid w:val="00FD41F8"/>
    <w:rsid w:val="00FD50A5"/>
    <w:rsid w:val="00FE0731"/>
    <w:rsid w:val="00FE2B20"/>
    <w:rsid w:val="00FE35B0"/>
    <w:rsid w:val="00FE5404"/>
    <w:rsid w:val="00FF0497"/>
    <w:rsid w:val="00FF0BDA"/>
    <w:rsid w:val="00FF158A"/>
    <w:rsid w:val="00FF2F6B"/>
    <w:rsid w:val="00FF4064"/>
    <w:rsid w:val="00FF4A70"/>
    <w:rsid w:val="00FF78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2AA9"/>
    <w:pPr>
      <w:widowControl w:val="0"/>
      <w:autoSpaceDE w:val="0"/>
      <w:autoSpaceDN w:val="0"/>
      <w:adjustRightInd w:val="0"/>
    </w:pPr>
    <w:rPr>
      <w:rFonts w:ascii="FZXiaoBiaoSong-B05" w:eastAsia="FZXiaoBiaoSong-B05" w:cs="FZXiaoBiaoSong-B05"/>
      <w:color w:val="000000"/>
      <w:kern w:val="0"/>
      <w:sz w:val="24"/>
      <w:szCs w:val="24"/>
    </w:rPr>
  </w:style>
  <w:style w:type="paragraph" w:styleId="a3">
    <w:name w:val="header"/>
    <w:basedOn w:val="a"/>
    <w:link w:val="Char"/>
    <w:uiPriority w:val="99"/>
    <w:semiHidden/>
    <w:unhideWhenUsed/>
    <w:rsid w:val="00032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AA9"/>
    <w:rPr>
      <w:sz w:val="18"/>
      <w:szCs w:val="18"/>
    </w:rPr>
  </w:style>
  <w:style w:type="paragraph" w:styleId="a4">
    <w:name w:val="footer"/>
    <w:basedOn w:val="a"/>
    <w:link w:val="Char0"/>
    <w:uiPriority w:val="99"/>
    <w:semiHidden/>
    <w:unhideWhenUsed/>
    <w:rsid w:val="00032A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A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817</Words>
  <Characters>4661</Characters>
  <Application>Microsoft Office Word</Application>
  <DocSecurity>0</DocSecurity>
  <Lines>38</Lines>
  <Paragraphs>10</Paragraphs>
  <ScaleCrop>false</ScaleCrop>
  <Company>BOCOM</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王勇</dc:creator>
  <cp:keywords/>
  <dc:description/>
  <cp:lastModifiedBy>王勇</cp:lastModifiedBy>
  <cp:revision>11</cp:revision>
  <cp:lastPrinted>2020-12-08T07:53:00Z</cp:lastPrinted>
  <dcterms:created xsi:type="dcterms:W3CDTF">2020-12-07T07:15:00Z</dcterms:created>
  <dcterms:modified xsi:type="dcterms:W3CDTF">2020-12-21T06:11:00Z</dcterms:modified>
</cp:coreProperties>
</file>