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黑体_GBK" w:hAnsi="方正黑体_GBK" w:eastAsia="方正黑体_GBK" w:cs="方正黑体_GBK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黑体_GBK" w:hAnsi="方正黑体_GBK" w:eastAsia="方正黑体_GBK" w:cs="方正黑体_GBK"/>
          <w:sz w:val="44"/>
          <w:szCs w:val="44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44"/>
          <w:szCs w:val="44"/>
          <w:lang w:val="en-US" w:eastAsia="zh-CN"/>
        </w:rPr>
        <w:t>交通银行金融机构清算交收账户声明文件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黑体_GBK" w:hAnsi="方正黑体_GBK" w:eastAsia="方正黑体_GBK" w:cs="方正黑体_GBK"/>
          <w:color w:val="0000FF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0000FF"/>
          <w:sz w:val="32"/>
          <w:szCs w:val="32"/>
          <w:lang w:val="en-US" w:eastAsia="zh-CN"/>
        </w:rPr>
        <w:t>（单个账户）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交通银行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______________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我单位在贵行开立的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账号为_________________ 、账户名称为_____________________的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单位银行结算账户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_____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金融机构清算交收账户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特此声明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6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6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6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           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单位名称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contextualSpacing/>
        <w:textAlignment w:val="auto"/>
        <w:rPr>
          <w:rFonts w:hint="eastAsia" w:ascii="方正仿宋_GBK" w:hAnsi="方正仿宋_GBK" w:eastAsia="方正仿宋_GBK" w:cs="方正仿宋_GBK"/>
          <w:bCs/>
          <w:kern w:val="28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              日    期：    年    月    日</w:t>
      </w:r>
    </w:p>
    <w:p/>
    <w:p/>
    <w:p/>
    <w:p/>
    <w:p/>
    <w:p/>
    <w:p/>
    <w:p/>
    <w:p/>
    <w:p/>
    <w:p/>
    <w:p/>
    <w:p/>
    <w:p/>
    <w:p/>
    <w:p/>
    <w:p/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黑体_GBK" w:hAnsi="方正黑体_GBK" w:eastAsia="方正黑体_GBK" w:cs="方正黑体_GBK"/>
          <w:sz w:val="44"/>
          <w:szCs w:val="44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44"/>
          <w:szCs w:val="44"/>
          <w:lang w:val="en-US" w:eastAsia="zh-CN"/>
        </w:rPr>
        <w:t>交通银行金融机构清算交收账户声明文件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黑体_GBK" w:hAnsi="方正黑体_GBK" w:eastAsia="方正黑体_GBK" w:cs="方正黑体_GBK"/>
          <w:color w:val="0000FF"/>
          <w:sz w:val="44"/>
          <w:szCs w:val="44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0000FF"/>
          <w:sz w:val="32"/>
          <w:szCs w:val="32"/>
          <w:lang w:val="en-US" w:eastAsia="zh-CN"/>
        </w:rPr>
        <w:t>（多个账户）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交通银行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______________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我单位在贵行开立的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账号为_________________ 、名称为_____________________等____个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单位银行结算账户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_____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金融机构清算交收账户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名单详见附件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特此声明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6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6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6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           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单位名称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contextualSpacing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              日    期：    年    月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contextualSpacing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contextualSpacing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contextualSpacing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contextualSpacing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contextualSpacing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contextualSpacing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contextualSpacing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contextualSpacing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contextualSpacing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</w:t>
      </w:r>
    </w:p>
    <w:p>
      <w:pPr>
        <w:jc w:val="center"/>
        <w:rPr>
          <w:rFonts w:hint="eastAsia" w:ascii="方正黑体_GBK" w:hAnsi="方正黑体_GBK" w:eastAsia="方正黑体_GBK" w:cs="方正黑体_GBK"/>
          <w:sz w:val="44"/>
          <w:szCs w:val="44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44"/>
          <w:szCs w:val="44"/>
          <w:lang w:val="en-US" w:eastAsia="zh-CN"/>
        </w:rPr>
        <w:t>金融机构清算交收账户名单</w:t>
      </w:r>
    </w:p>
    <w:tbl>
      <w:tblPr>
        <w:tblStyle w:val="5"/>
        <w:tblW w:w="88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9"/>
        <w:gridCol w:w="2700"/>
        <w:gridCol w:w="2820"/>
        <w:gridCol w:w="23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0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  <w:t>账号</w:t>
            </w:r>
          </w:p>
        </w:tc>
        <w:tc>
          <w:tcPr>
            <w:tcW w:w="2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  <w:t>账户名称</w:t>
            </w:r>
          </w:p>
        </w:tc>
        <w:tc>
          <w:tcPr>
            <w:tcW w:w="23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  <w:t>开户机构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0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0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0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0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0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0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0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0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0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0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0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  <w:jc w:val="center"/>
        </w:trPr>
        <w:tc>
          <w:tcPr>
            <w:tcW w:w="10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default" w:ascii="方正黑体_GBK" w:hAnsi="方正黑体_GBK" w:eastAsia="方正黑体_GBK" w:cs="方正黑体_GBK"/>
          <w:sz w:val="44"/>
          <w:szCs w:val="4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3C0041" w:csb1="A008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3C0041" w:csb1="A00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A362AB"/>
    <w:rsid w:val="12611C04"/>
    <w:rsid w:val="1DA362AB"/>
    <w:rsid w:val="6C98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2020-03-17T14:20:00Z</dcterms:created>
  <dc:creator>张楠楠</dc:creator>
  <cp:lastModifiedBy>张楠楠</cp:lastModifiedBy>
  <dcterms:modified xsi:type="dcterms:W3CDTF">2020-03-17T14:35:04Z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