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36"/>
          <w:szCs w:val="36"/>
        </w:rPr>
      </w:pPr>
      <w:r>
        <w:rPr>
          <w:rFonts w:ascii="方正小标宋_GBK" w:hAnsi="宋体" w:eastAsia="方正小标宋_GBK" w:cs="方正仿宋_GBK"/>
          <w:b/>
          <w:sz w:val="36"/>
          <w:szCs w:val="36"/>
          <w:lang w:bidi="ar"/>
        </w:rPr>
        <w:t>交银理财稳享6个月定开1号理财产品</w:t>
      </w:r>
      <w:r>
        <w:rPr>
          <w:rFonts w:hint="eastAsia" w:ascii="方正小标宋_GBK" w:hAnsi="宋体" w:eastAsia="方正小标宋_GBK" w:cs="方正仿宋_GBK"/>
          <w:b/>
          <w:sz w:val="36"/>
          <w:szCs w:val="36"/>
          <w:lang w:bidi="ar"/>
        </w:rPr>
        <w:t>业绩比较基准公告</w:t>
      </w:r>
    </w:p>
    <w:p>
      <w:pPr>
        <w:adjustRightInd w:val="0"/>
        <w:spacing w:line="360" w:lineRule="auto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尊敬的客户：</w:t>
      </w:r>
    </w:p>
    <w:p>
      <w:pPr>
        <w:adjustRightInd w:val="0"/>
        <w:spacing w:line="360" w:lineRule="auto"/>
        <w:ind w:right="420" w:rightChars="200" w:firstLine="652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根据理财产品合同相关条款约定，现将我司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交银理财稳享6个月定开1号理财产品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（产品销售代码：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5811221028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；理财信息登记系统产品编码：Z7000921000136）业绩比较基准公告如下：</w:t>
      </w:r>
    </w:p>
    <w:p>
      <w:pPr>
        <w:spacing w:line="360" w:lineRule="auto"/>
        <w:ind w:right="420" w:rightChars="200"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本投资周期2023年3月8日（含）-2023年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13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日（含），业绩比较基准0.5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0%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-1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%。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理财产品投资周期可能根据节假日安排进行调整，届时以我司发布的《关于理财产品调整投资周期的公告》为准。该业绩比较基准的测算依据及投资周期的规则详见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交银理财稳享6个月定开1号理财产品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合同。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除上述内容外，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其他条款仍遵照理财产品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合同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执行。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本公告将于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2023年3月2日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生效。</w:t>
      </w:r>
    </w:p>
    <w:p>
      <w:pPr>
        <w:adjustRightInd w:val="0"/>
        <w:spacing w:line="360" w:lineRule="auto"/>
        <w:ind w:right="420" w:rightChars="200" w:firstLine="652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感谢您一直以来对我司的支持！</w:t>
      </w:r>
    </w:p>
    <w:p>
      <w:pPr>
        <w:adjustRightInd w:val="0"/>
        <w:spacing w:line="360" w:lineRule="auto"/>
        <w:ind w:right="420" w:rightChars="200" w:firstLine="652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特此公告。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ab/>
      </w:r>
    </w:p>
    <w:p>
      <w:pPr>
        <w:spacing w:line="360" w:lineRule="auto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ab/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交银理财有限责任公司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2023年3月2日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89"/>
    <w:rsid w:val="000A10D4"/>
    <w:rsid w:val="000C1022"/>
    <w:rsid w:val="001247A0"/>
    <w:rsid w:val="001B0E95"/>
    <w:rsid w:val="002360A8"/>
    <w:rsid w:val="002C165F"/>
    <w:rsid w:val="00305069"/>
    <w:rsid w:val="00345692"/>
    <w:rsid w:val="00410D07"/>
    <w:rsid w:val="004F1D0E"/>
    <w:rsid w:val="005E0A67"/>
    <w:rsid w:val="005E3A23"/>
    <w:rsid w:val="005F0CCB"/>
    <w:rsid w:val="005F55D6"/>
    <w:rsid w:val="006C6C87"/>
    <w:rsid w:val="00706E0F"/>
    <w:rsid w:val="00717038"/>
    <w:rsid w:val="007B3902"/>
    <w:rsid w:val="007C4872"/>
    <w:rsid w:val="00953C6C"/>
    <w:rsid w:val="00B25089"/>
    <w:rsid w:val="00BE5C36"/>
    <w:rsid w:val="00D3243F"/>
    <w:rsid w:val="00D3573D"/>
    <w:rsid w:val="00DD689E"/>
    <w:rsid w:val="00E4017F"/>
    <w:rsid w:val="00E959EE"/>
    <w:rsid w:val="00F07B76"/>
    <w:rsid w:val="00FA4F4E"/>
    <w:rsid w:val="00FC6F88"/>
    <w:rsid w:val="232A1255"/>
    <w:rsid w:val="3BD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59</Words>
  <Characters>339</Characters>
  <Lines>2</Lines>
  <Paragraphs>1</Paragraphs>
  <TotalTime>23</TotalTime>
  <ScaleCrop>false</ScaleCrop>
  <LinksUpToDate>false</LinksUpToDate>
  <CharactersWithSpaces>397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2022-06-09T09:20:00Z</dcterms:created>
  <dc:creator>吴家峰</dc:creator>
  <cp:lastModifiedBy>邵析衡</cp:lastModifiedBy>
  <dcterms:modified xsi:type="dcterms:W3CDTF">2023-03-02T06:51:18Z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0A7C6CE596A649CF968669A63328762E</vt:lpwstr>
  </property>
</Properties>
</file>